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A6B13" w:rsidRPr="006561D6" w:rsidRDefault="00EA6B13" w:rsidP="00EA6B13">
      <w:pPr>
        <w:pStyle w:val="Heading2"/>
        <w:rPr>
          <w:i w:val="0"/>
          <w:iCs/>
        </w:rPr>
      </w:pPr>
      <w:r w:rsidRPr="006561D6">
        <w:rPr>
          <w:i w:val="0"/>
          <w:iCs/>
        </w:rPr>
        <w:t>Chap</w:t>
      </w:r>
      <w:r>
        <w:rPr>
          <w:i w:val="0"/>
          <w:iCs/>
        </w:rPr>
        <w:t>ter 8: Aggregate Planning in a</w:t>
      </w:r>
      <w:r w:rsidRPr="006561D6">
        <w:rPr>
          <w:i w:val="0"/>
          <w:iCs/>
        </w:rPr>
        <w:t xml:space="preserve"> Supply Chain</w:t>
      </w:r>
    </w:p>
    <w:p w:rsidR="00EA6B13" w:rsidRPr="006561D6" w:rsidRDefault="00EA6B13" w:rsidP="00EA6B13">
      <w:pPr>
        <w:pStyle w:val="Heading2"/>
        <w:rPr>
          <w:lang w:val="fr-FR"/>
        </w:rPr>
      </w:pPr>
      <w:proofErr w:type="spellStart"/>
      <w:r w:rsidRPr="006561D6">
        <w:rPr>
          <w:lang w:val="fr-FR"/>
        </w:rPr>
        <w:t>Exerci</w:t>
      </w:r>
      <w:r>
        <w:rPr>
          <w:lang w:val="fr-FR"/>
        </w:rPr>
        <w:t>s</w:t>
      </w:r>
      <w:r w:rsidRPr="006561D6">
        <w:rPr>
          <w:lang w:val="fr-FR"/>
        </w:rPr>
        <w:t>e</w:t>
      </w:r>
      <w:proofErr w:type="spellEnd"/>
      <w:r w:rsidRPr="006561D6">
        <w:rPr>
          <w:lang w:val="fr-FR"/>
        </w:rPr>
        <w:t xml:space="preserve"> </w:t>
      </w:r>
      <w:r w:rsidRPr="006561D6">
        <w:rPr>
          <w:lang w:val="fr-FR"/>
        </w:rPr>
        <w:t>Solutions :</w:t>
      </w:r>
      <w:r w:rsidRPr="006561D6">
        <w:rPr>
          <w:lang w:val="fr-FR"/>
        </w:rPr>
        <w:t xml:space="preserve"> </w:t>
      </w:r>
    </w:p>
    <w:p w:rsidR="005F7777" w:rsidRPr="00C61AF1" w:rsidRDefault="005F7777"/>
    <w:p w:rsidR="00EA6B13" w:rsidRDefault="00EA6B13"/>
    <w:p w:rsidR="005F7777" w:rsidRPr="00C61AF1" w:rsidRDefault="005F7777">
      <w:r w:rsidRPr="00C61AF1">
        <w:t xml:space="preserve">We define a comprehensive set of decision variables that are utilized in </w:t>
      </w:r>
      <w:r w:rsidR="00C61AF1">
        <w:t>P</w:t>
      </w:r>
      <w:r w:rsidRPr="00C61AF1">
        <w:t>roblems 8-1 to 8-3 depending on the pr</w:t>
      </w:r>
      <w:bookmarkStart w:id="0" w:name="_GoBack"/>
      <w:bookmarkEnd w:id="0"/>
      <w:r w:rsidRPr="00C61AF1">
        <w:t xml:space="preserve">oblem context.  </w:t>
      </w:r>
    </w:p>
    <w:p w:rsidR="005F7777" w:rsidRPr="00C61AF1" w:rsidRDefault="005F7777"/>
    <w:p w:rsidR="005F7777" w:rsidRPr="00C61AF1" w:rsidRDefault="005F7777">
      <w:r w:rsidRPr="00C61AF1">
        <w:t>Decision Variables:</w:t>
      </w:r>
    </w:p>
    <w:p w:rsidR="005F7777" w:rsidRPr="00C61AF1" w:rsidRDefault="005F7777"/>
    <w:p w:rsidR="005F7777" w:rsidRPr="00C61AF1" w:rsidRDefault="005F7777">
      <w:proofErr w:type="spellStart"/>
      <w:r w:rsidRPr="00C61AF1">
        <w:t>H</w:t>
      </w:r>
      <w:r w:rsidRPr="00C61AF1">
        <w:rPr>
          <w:vertAlign w:val="subscript"/>
        </w:rPr>
        <w:t>t</w:t>
      </w:r>
      <w:proofErr w:type="spellEnd"/>
      <w:r w:rsidRPr="00C61AF1">
        <w:t xml:space="preserve"> = # of workers hired in month t (t = </w:t>
      </w:r>
      <w:proofErr w:type="gramStart"/>
      <w:r w:rsidRPr="00C61AF1">
        <w:t>1,..</w:t>
      </w:r>
      <w:proofErr w:type="gramEnd"/>
      <w:r w:rsidRPr="00C61AF1">
        <w:t>,12)</w:t>
      </w:r>
    </w:p>
    <w:p w:rsidR="005F7777" w:rsidRPr="00C61AF1" w:rsidRDefault="005F7777">
      <w:r w:rsidRPr="00C61AF1">
        <w:t>L</w:t>
      </w:r>
      <w:r w:rsidRPr="00C61AF1">
        <w:rPr>
          <w:vertAlign w:val="subscript"/>
        </w:rPr>
        <w:t>t</w:t>
      </w:r>
      <w:r w:rsidRPr="00C61AF1">
        <w:t xml:space="preserve"> = # of workers laid-off in month t (t = </w:t>
      </w:r>
      <w:proofErr w:type="gramStart"/>
      <w:r w:rsidRPr="00C61AF1">
        <w:t>1,..</w:t>
      </w:r>
      <w:proofErr w:type="gramEnd"/>
      <w:r w:rsidRPr="00C61AF1">
        <w:t>,12)</w:t>
      </w:r>
    </w:p>
    <w:p w:rsidR="005F7777" w:rsidRPr="00C61AF1" w:rsidRDefault="005F7777">
      <w:proofErr w:type="spellStart"/>
      <w:r w:rsidRPr="00C61AF1">
        <w:t>W</w:t>
      </w:r>
      <w:r w:rsidRPr="00C61AF1">
        <w:rPr>
          <w:vertAlign w:val="subscript"/>
        </w:rPr>
        <w:t>t</w:t>
      </w:r>
      <w:proofErr w:type="spellEnd"/>
      <w:r w:rsidRPr="00C61AF1">
        <w:t xml:space="preserve"> = # of workers employed in month t (t = </w:t>
      </w:r>
      <w:proofErr w:type="gramStart"/>
      <w:r w:rsidRPr="00C61AF1">
        <w:t>1,..</w:t>
      </w:r>
      <w:proofErr w:type="gramEnd"/>
      <w:r w:rsidRPr="00C61AF1">
        <w:t>,12)</w:t>
      </w:r>
    </w:p>
    <w:p w:rsidR="005F7777" w:rsidRPr="00C61AF1" w:rsidRDefault="005F7777">
      <w:proofErr w:type="spellStart"/>
      <w:r w:rsidRPr="00C61AF1">
        <w:t>O</w:t>
      </w:r>
      <w:r w:rsidRPr="00C61AF1">
        <w:rPr>
          <w:vertAlign w:val="subscript"/>
        </w:rPr>
        <w:t>t</w:t>
      </w:r>
      <w:proofErr w:type="spellEnd"/>
      <w:r w:rsidRPr="00C61AF1">
        <w:t xml:space="preserve"> = # of hours of overtime in month t (t = </w:t>
      </w:r>
      <w:proofErr w:type="gramStart"/>
      <w:r w:rsidRPr="00C61AF1">
        <w:t>1,..</w:t>
      </w:r>
      <w:proofErr w:type="gramEnd"/>
      <w:r w:rsidRPr="00C61AF1">
        <w:t>,12)</w:t>
      </w:r>
    </w:p>
    <w:p w:rsidR="005F7777" w:rsidRPr="00C61AF1" w:rsidRDefault="005F7777">
      <w:r w:rsidRPr="00C61AF1">
        <w:t>I</w:t>
      </w:r>
      <w:r w:rsidRPr="00C61AF1">
        <w:rPr>
          <w:vertAlign w:val="subscript"/>
        </w:rPr>
        <w:t xml:space="preserve">t </w:t>
      </w:r>
      <w:r w:rsidRPr="00C61AF1">
        <w:t xml:space="preserve">= # of units (000s) held in inventory at the end of month t (t = </w:t>
      </w:r>
      <w:proofErr w:type="gramStart"/>
      <w:r w:rsidRPr="00C61AF1">
        <w:t>1,..</w:t>
      </w:r>
      <w:proofErr w:type="gramEnd"/>
      <w:r w:rsidRPr="00C61AF1">
        <w:t>,12)</w:t>
      </w:r>
    </w:p>
    <w:p w:rsidR="005F7777" w:rsidRPr="00C61AF1" w:rsidRDefault="005F7777">
      <w:r w:rsidRPr="00C61AF1">
        <w:t>C</w:t>
      </w:r>
      <w:r w:rsidRPr="00C61AF1">
        <w:rPr>
          <w:vertAlign w:val="subscript"/>
        </w:rPr>
        <w:t xml:space="preserve">t </w:t>
      </w:r>
      <w:r w:rsidRPr="00C61AF1">
        <w:t xml:space="preserve">= # of units (000s) subcontracted in month t (t = </w:t>
      </w:r>
      <w:proofErr w:type="gramStart"/>
      <w:r w:rsidRPr="00C61AF1">
        <w:t>1,..</w:t>
      </w:r>
      <w:proofErr w:type="gramEnd"/>
      <w:r w:rsidRPr="00C61AF1">
        <w:t>,12)</w:t>
      </w:r>
    </w:p>
    <w:p w:rsidR="005F7777" w:rsidRPr="00C61AF1" w:rsidRDefault="005F7777">
      <w:r w:rsidRPr="00C61AF1">
        <w:t>P</w:t>
      </w:r>
      <w:r w:rsidRPr="00C61AF1">
        <w:rPr>
          <w:vertAlign w:val="subscript"/>
        </w:rPr>
        <w:t xml:space="preserve">t </w:t>
      </w:r>
      <w:r w:rsidRPr="00C61AF1">
        <w:t xml:space="preserve">= # of units (000s) produced in month t (t = </w:t>
      </w:r>
      <w:proofErr w:type="gramStart"/>
      <w:r w:rsidRPr="00C61AF1">
        <w:t>1,..</w:t>
      </w:r>
      <w:proofErr w:type="gramEnd"/>
      <w:r w:rsidRPr="00C61AF1">
        <w:t>,12)</w:t>
      </w:r>
    </w:p>
    <w:p w:rsidR="005F7777" w:rsidRPr="00C61AF1" w:rsidRDefault="005F7777"/>
    <w:p w:rsidR="005F7777" w:rsidRPr="00C61AF1" w:rsidRDefault="005F7777">
      <w:r w:rsidRPr="00C61AF1">
        <w:t>Parameters:</w:t>
      </w:r>
    </w:p>
    <w:p w:rsidR="005F7777" w:rsidRPr="00C61AF1" w:rsidRDefault="005F7777">
      <w:r w:rsidRPr="00C61AF1">
        <w:t>D</w:t>
      </w:r>
      <w:r w:rsidRPr="00C61AF1">
        <w:rPr>
          <w:vertAlign w:val="subscript"/>
        </w:rPr>
        <w:t>t</w:t>
      </w:r>
      <w:r w:rsidRPr="00C61AF1">
        <w:t xml:space="preserve"> = # of units (000s) demanded in time period t (t = </w:t>
      </w:r>
      <w:proofErr w:type="gramStart"/>
      <w:r w:rsidRPr="00C61AF1">
        <w:t>1,…</w:t>
      </w:r>
      <w:proofErr w:type="gramEnd"/>
      <w:r w:rsidRPr="00C61AF1">
        <w:t>12)</w:t>
      </w:r>
    </w:p>
    <w:p w:rsidR="005F7777" w:rsidRPr="00C61AF1" w:rsidRDefault="005F7777"/>
    <w:p w:rsidR="005F7777" w:rsidRPr="00C61AF1" w:rsidRDefault="005F7777">
      <w:r w:rsidRPr="00C61AF1">
        <w:rPr>
          <w:b/>
          <w:i/>
          <w:iCs/>
          <w:u w:val="single"/>
        </w:rPr>
        <w:t>Problem 8-1</w:t>
      </w:r>
      <w:r w:rsidRPr="00C61AF1">
        <w:t xml:space="preserve">: </w:t>
      </w:r>
    </w:p>
    <w:p w:rsidR="005F7777" w:rsidRPr="00C61AF1" w:rsidRDefault="005F7777"/>
    <w:p w:rsidR="005F7777" w:rsidRPr="00C61AF1" w:rsidRDefault="005F7777">
      <w:bookmarkStart w:id="1" w:name="OLE_LINK1"/>
      <w:r w:rsidRPr="00C61AF1">
        <w:t xml:space="preserve">Minimize </w:t>
      </w:r>
      <w:r w:rsidRPr="00C61AF1">
        <w:rPr>
          <w:position w:val="-28"/>
        </w:rPr>
        <w:object w:dxaOrig="459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33.75pt" o:ole="">
            <v:imagedata r:id="rId7" o:title=""/>
          </v:shape>
          <o:OLEObject Type="Embed" ProgID="Equation.3" ShapeID="_x0000_i1025" DrawAspect="Content" ObjectID="_1570281883" r:id="rId8"/>
        </w:obje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2900" w:dyaOrig="360">
          <v:shape id="_x0000_i1026" type="#_x0000_t75" style="width:144.75pt;height:18pt" o:ole="">
            <v:imagedata r:id="rId9" o:title=""/>
          </v:shape>
          <o:OLEObject Type="Embed" ProgID="Equation.3" ShapeID="_x0000_i1026" DrawAspect="Content" ObjectID="_1570281884" r:id="rId10"/>
        </w:object>
      </w:r>
    </w:p>
    <w:p w:rsidR="005F7777" w:rsidRPr="00C61AF1" w:rsidRDefault="005F7777">
      <w:r w:rsidRPr="00C61AF1">
        <w:rPr>
          <w:position w:val="-12"/>
        </w:rPr>
        <w:object w:dxaOrig="1300" w:dyaOrig="360">
          <v:shape id="_x0000_i1027" type="#_x0000_t75" style="width:64.5pt;height:18pt" o:ole="">
            <v:imagedata r:id="rId11" o:title=""/>
          </v:shape>
          <o:OLEObject Type="Embed" ProgID="Equation.3" ShapeID="_x0000_i1027" DrawAspect="Content" ObjectID="_1570281885" r:id="rId12"/>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2620" w:dyaOrig="360">
          <v:shape id="_x0000_i1028" type="#_x0000_t75" style="width:131.25pt;height:18pt" o:ole="">
            <v:imagedata r:id="rId13" o:title=""/>
          </v:shape>
          <o:OLEObject Type="Embed" ProgID="Equation.3" ShapeID="_x0000_i1028" DrawAspect="Content" ObjectID="_1570281886" r:id="rId14"/>
        </w:object>
      </w:r>
    </w:p>
    <w:p w:rsidR="005F7777" w:rsidRPr="00C61AF1" w:rsidRDefault="005F7777"/>
    <w:p w:rsidR="005F7777" w:rsidRPr="00C61AF1" w:rsidRDefault="005F7777">
      <w:r w:rsidRPr="00C61AF1">
        <w:t>Production constraints:</w:t>
      </w:r>
    </w:p>
    <w:p w:rsidR="005F7777" w:rsidRPr="00C61AF1" w:rsidRDefault="005F7777"/>
    <w:p w:rsidR="005F7777" w:rsidRPr="00C61AF1" w:rsidRDefault="005F7777">
      <w:r w:rsidRPr="00C61AF1">
        <w:rPr>
          <w:position w:val="-24"/>
        </w:rPr>
        <w:object w:dxaOrig="3400" w:dyaOrig="639">
          <v:shape id="_x0000_i1029" type="#_x0000_t75" style="width:169.5pt;height:32.25pt" o:ole="">
            <v:imagedata r:id="rId15" o:title=""/>
          </v:shape>
          <o:OLEObject Type="Embed" ProgID="Equation.3" ShapeID="_x0000_i1029" DrawAspect="Content" ObjectID="_1570281887" r:id="rId16"/>
        </w:object>
      </w:r>
    </w:p>
    <w:p w:rsidR="005F7777" w:rsidRPr="00C61AF1" w:rsidRDefault="005F7777"/>
    <w:p w:rsidR="005F7777" w:rsidRPr="00C61AF1" w:rsidRDefault="005F7777">
      <w:r w:rsidRPr="00C61AF1">
        <w:t>Workforce constraints:</w:t>
      </w:r>
    </w:p>
    <w:p w:rsidR="005F7777" w:rsidRPr="00C61AF1" w:rsidRDefault="005F7777"/>
    <w:p w:rsidR="005F7777" w:rsidRPr="00C61AF1" w:rsidRDefault="005F7777">
      <w:r w:rsidRPr="00C61AF1">
        <w:rPr>
          <w:position w:val="-12"/>
        </w:rPr>
        <w:object w:dxaOrig="2280" w:dyaOrig="360">
          <v:shape id="_x0000_i1030" type="#_x0000_t75" style="width:114pt;height:18pt" o:ole="">
            <v:imagedata r:id="rId17" o:title=""/>
          </v:shape>
          <o:OLEObject Type="Embed" ProgID="Equation.3" ShapeID="_x0000_i1030" DrawAspect="Content" ObjectID="_1570281888" r:id="rId18"/>
        </w:object>
      </w:r>
    </w:p>
    <w:p w:rsidR="005F7777" w:rsidRPr="00C61AF1" w:rsidRDefault="005F7777"/>
    <w:bookmarkEnd w:id="1"/>
    <w:p w:rsidR="005F7777" w:rsidRPr="00C61AF1" w:rsidRDefault="005F7777">
      <w:pPr>
        <w:pStyle w:val="BodyText"/>
        <w:rPr>
          <w:color w:val="auto"/>
        </w:rPr>
      </w:pPr>
      <w:r w:rsidRPr="00C61AF1">
        <w:rPr>
          <w:color w:val="auto"/>
        </w:rPr>
        <w:t xml:space="preserve">(a) </w:t>
      </w:r>
      <w:r w:rsidR="006D2BDA" w:rsidRPr="00C61AF1">
        <w:rPr>
          <w:color w:val="auto"/>
        </w:rPr>
        <w:t>Spreadsheet</w:t>
      </w:r>
      <w:r w:rsidRPr="00C61AF1">
        <w:rPr>
          <w:color w:val="auto"/>
        </w:rPr>
        <w:t xml:space="preserve"> </w:t>
      </w:r>
      <w:r w:rsidR="009D2076" w:rsidRPr="008B3910">
        <w:rPr>
          <w:i/>
          <w:color w:val="auto"/>
        </w:rPr>
        <w:t xml:space="preserve">Exercise </w:t>
      </w:r>
      <w:r w:rsidRPr="008B3910">
        <w:rPr>
          <w:i/>
          <w:color w:val="auto"/>
        </w:rPr>
        <w:t>8</w:t>
      </w:r>
      <w:r w:rsidR="009D2076" w:rsidRPr="008B3910">
        <w:rPr>
          <w:i/>
          <w:color w:val="auto"/>
        </w:rPr>
        <w:t>-</w:t>
      </w:r>
      <w:r w:rsidRPr="008B3910">
        <w:rPr>
          <w:i/>
          <w:color w:val="auto"/>
        </w:rPr>
        <w:t>1</w:t>
      </w:r>
      <w:r w:rsidRPr="00C61AF1">
        <w:rPr>
          <w:color w:val="auto"/>
        </w:rPr>
        <w:t xml:space="preserve"> </w:t>
      </w:r>
      <w:r w:rsidR="006D2BDA" w:rsidRPr="00C61AF1">
        <w:rPr>
          <w:color w:val="auto"/>
        </w:rPr>
        <w:t xml:space="preserve">(worksheet </w:t>
      </w:r>
      <w:r w:rsidR="006D2BDA" w:rsidRPr="00C61AF1">
        <w:rPr>
          <w:i/>
          <w:color w:val="auto"/>
        </w:rPr>
        <w:t>Production Plan</w:t>
      </w:r>
      <w:r w:rsidR="006D2BDA" w:rsidRPr="00C61AF1">
        <w:rPr>
          <w:color w:val="auto"/>
        </w:rPr>
        <w:t xml:space="preserve">) </w:t>
      </w:r>
      <w:r w:rsidRPr="00C61AF1">
        <w:rPr>
          <w:color w:val="auto"/>
        </w:rPr>
        <w:t xml:space="preserve">provides the solution to this problem and the corresponding aggregate plan. The total cost of the plan is $360,400,000.  </w:t>
      </w:r>
    </w:p>
    <w:p w:rsidR="005F7777" w:rsidRPr="00C61AF1" w:rsidRDefault="005F7777"/>
    <w:p w:rsidR="005F7777" w:rsidRPr="00C61AF1" w:rsidRDefault="005F7777">
      <w:r w:rsidRPr="00C61AF1">
        <w:t xml:space="preserve">(b) </w:t>
      </w:r>
      <w:r w:rsidR="006D2BDA" w:rsidRPr="00C61AF1">
        <w:t xml:space="preserve">Change Cell E16 in worksheet </w:t>
      </w:r>
      <w:r w:rsidR="006D2BDA" w:rsidRPr="00C61AF1">
        <w:rPr>
          <w:i/>
        </w:rPr>
        <w:t>Data</w:t>
      </w:r>
      <w:r w:rsidR="006D2BDA" w:rsidRPr="00C61AF1">
        <w:t xml:space="preserve"> to 40. Rerun Solver in worksheet </w:t>
      </w:r>
      <w:r w:rsidR="006D2BDA" w:rsidRPr="00C61AF1">
        <w:rPr>
          <w:i/>
        </w:rPr>
        <w:t>Production Plan</w:t>
      </w:r>
      <w:r w:rsidR="006D2BDA" w:rsidRPr="00C61AF1">
        <w:t xml:space="preserve">. </w:t>
      </w:r>
      <w:r w:rsidRPr="00C61AF1">
        <w:t>If the number of overtime hours per employee were increased from 20 to 40</w:t>
      </w:r>
      <w:r w:rsidR="00C61AF1">
        <w:t>,</w:t>
      </w:r>
      <w:r w:rsidRPr="00C61AF1">
        <w:t xml:space="preserve"> it </w:t>
      </w:r>
      <w:r w:rsidR="006D2BDA" w:rsidRPr="00C61AF1">
        <w:t xml:space="preserve">increases the amount of overtime used (while decreasing inventory) and </w:t>
      </w:r>
      <w:r w:rsidRPr="00C61AF1">
        <w:t>result</w:t>
      </w:r>
      <w:r w:rsidR="006D2BDA" w:rsidRPr="00C61AF1">
        <w:t>s</w:t>
      </w:r>
      <w:r w:rsidRPr="00C61AF1">
        <w:t xml:space="preserve"> in decreasing the total cost to $356,450,000. </w:t>
      </w:r>
      <w:r w:rsidR="00C61AF1">
        <w:t>Therefore</w:t>
      </w:r>
      <w:r w:rsidRPr="00C61AF1">
        <w:t xml:space="preserve">, it is advantageous to do it.  </w:t>
      </w:r>
    </w:p>
    <w:p w:rsidR="005F7777" w:rsidRPr="00C61AF1" w:rsidRDefault="005F7777"/>
    <w:p w:rsidR="005F7777" w:rsidRPr="00C61AF1" w:rsidRDefault="005F7777">
      <w:r w:rsidRPr="00C61AF1">
        <w:t xml:space="preserve"> (c) </w:t>
      </w:r>
      <w:r w:rsidR="00A27F63" w:rsidRPr="00C61AF1">
        <w:t xml:space="preserve">Change Cell E15 in worksheet </w:t>
      </w:r>
      <w:r w:rsidR="00A27F63" w:rsidRPr="00C61AF1">
        <w:rPr>
          <w:i/>
        </w:rPr>
        <w:t>Data</w:t>
      </w:r>
      <w:r w:rsidR="00A27F63" w:rsidRPr="00C61AF1">
        <w:t xml:space="preserve"> to 1200. Rerun Solver in worksheet </w:t>
      </w:r>
      <w:r w:rsidR="00A27F63" w:rsidRPr="00C61AF1">
        <w:rPr>
          <w:i/>
        </w:rPr>
        <w:t>Production Plan</w:t>
      </w:r>
      <w:r w:rsidR="00A27F63" w:rsidRPr="00C61AF1">
        <w:t xml:space="preserve">. </w:t>
      </w:r>
      <w:r w:rsidRPr="00C61AF1">
        <w:t>If the number of employees is decreased to 1200 and the overtime hours per employee</w:t>
      </w:r>
      <w:r w:rsidR="00A27F63" w:rsidRPr="00C61AF1">
        <w:t xml:space="preserve"> (Cell E16 in worksheet </w:t>
      </w:r>
      <w:r w:rsidR="00A27F63" w:rsidRPr="00C61AF1">
        <w:rPr>
          <w:i/>
        </w:rPr>
        <w:t>Data</w:t>
      </w:r>
      <w:r w:rsidR="00A27F63" w:rsidRPr="00C61AF1">
        <w:t>)</w:t>
      </w:r>
      <w:r w:rsidRPr="00C61AF1">
        <w:t xml:space="preserve"> are held at 20 and 40 then the total costs of the plan are $363,324,000 and $357,422,000, respectively. If the number of employees is increased to 1300 </w:t>
      </w:r>
      <w:r w:rsidR="00A27F63" w:rsidRPr="00C61AF1">
        <w:t xml:space="preserve">(Change Cell E15 in worksheet </w:t>
      </w:r>
      <w:r w:rsidR="00A27F63" w:rsidRPr="00C61AF1">
        <w:rPr>
          <w:i/>
        </w:rPr>
        <w:t>Data</w:t>
      </w:r>
      <w:r w:rsidR="00A27F63" w:rsidRPr="00C61AF1">
        <w:t xml:space="preserve"> to 1200) </w:t>
      </w:r>
      <w:r w:rsidRPr="00C61AF1">
        <w:t xml:space="preserve">and the overtime hours per employee </w:t>
      </w:r>
      <w:r w:rsidR="00A27F63" w:rsidRPr="00C61AF1">
        <w:t xml:space="preserve">(Cell E16 in worksheet </w:t>
      </w:r>
      <w:r w:rsidR="00A27F63" w:rsidRPr="00C61AF1">
        <w:rPr>
          <w:i/>
        </w:rPr>
        <w:t>Data</w:t>
      </w:r>
      <w:r w:rsidR="00A27F63" w:rsidRPr="00C61AF1">
        <w:t xml:space="preserve">) </w:t>
      </w:r>
      <w:r w:rsidRPr="00C61AF1">
        <w:t xml:space="preserve">are held at 20 and 40 then the total costs of the plan are $358,790,000 and $356,270,000, respectively. </w:t>
      </w:r>
      <w:r w:rsidR="00C61AF1">
        <w:t>Therefore</w:t>
      </w:r>
      <w:r w:rsidRPr="00C61AF1">
        <w:t xml:space="preserve">, the value of additional overtime increases as workforce size decreases.  </w:t>
      </w:r>
    </w:p>
    <w:p w:rsidR="005F7777" w:rsidRPr="00C61AF1" w:rsidRDefault="005F7777"/>
    <w:p w:rsidR="005F7777" w:rsidRPr="00C61AF1" w:rsidRDefault="005F7777">
      <w:r w:rsidRPr="00C61AF1">
        <w:t xml:space="preserve">(d) We add a new constraint: </w:t>
      </w:r>
      <w:r w:rsidR="00FA34F1">
        <w:rPr>
          <w:position w:val="-12"/>
        </w:rPr>
        <w:pict>
          <v:shape id="_x0000_i1031" type="#_x0000_t75" style="width:129pt;height:18pt">
            <v:imagedata r:id="rId19" o:title=""/>
          </v:shape>
        </w:pict>
      </w:r>
      <w:r w:rsidRPr="00C61AF1">
        <w:t xml:space="preserve">. The cost will be $363,049,982. </w:t>
      </w:r>
    </w:p>
    <w:p w:rsidR="005F7777" w:rsidRPr="00C61AF1" w:rsidRDefault="005F7777">
      <w:pPr>
        <w:rPr>
          <w:i/>
          <w:iCs/>
          <w:u w:val="single"/>
        </w:rPr>
      </w:pPr>
    </w:p>
    <w:p w:rsidR="005F7777" w:rsidRPr="00C61AF1" w:rsidRDefault="005F7777">
      <w:r w:rsidRPr="00C61AF1">
        <w:rPr>
          <w:b/>
          <w:i/>
          <w:iCs/>
          <w:u w:val="single"/>
        </w:rPr>
        <w:t>Problem 8-2</w:t>
      </w:r>
      <w:r w:rsidRPr="00C61AF1">
        <w:t>:</w:t>
      </w:r>
    </w:p>
    <w:p w:rsidR="005F7777" w:rsidRPr="00C61AF1" w:rsidRDefault="005F7777"/>
    <w:p w:rsidR="005F7777" w:rsidRPr="00C61AF1" w:rsidRDefault="005F7777">
      <w:r w:rsidRPr="00C61AF1">
        <w:t>We now include the subcontract option in the model:</w:t>
      </w:r>
    </w:p>
    <w:p w:rsidR="005F7777" w:rsidRPr="00C61AF1" w:rsidRDefault="005F7777"/>
    <w:p w:rsidR="005F7777" w:rsidRPr="00C61AF1" w:rsidRDefault="005F7777">
      <w:r w:rsidRPr="00C61AF1">
        <w:t xml:space="preserve"> Minimize </w:t>
      </w:r>
      <w:r w:rsidRPr="00C61AF1">
        <w:rPr>
          <w:position w:val="-28"/>
        </w:rPr>
        <w:object w:dxaOrig="5960" w:dyaOrig="680">
          <v:shape id="_x0000_i1032" type="#_x0000_t75" style="width:297.75pt;height:33.75pt" o:ole="">
            <v:imagedata r:id="rId20" o:title=""/>
          </v:shape>
          <o:OLEObject Type="Embed" ProgID="Equation.3" ShapeID="_x0000_i1032" DrawAspect="Content" ObjectID="_1570281889" r:id="rId21"/>
        </w:obje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3379" w:dyaOrig="360">
          <v:shape id="_x0000_i1033" type="#_x0000_t75" style="width:168.75pt;height:18pt" o:ole="">
            <v:imagedata r:id="rId22" o:title=""/>
          </v:shape>
          <o:OLEObject Type="Embed" ProgID="Equation.3" ShapeID="_x0000_i1033" DrawAspect="Content" ObjectID="_1570281890" r:id="rId23"/>
        </w:object>
      </w:r>
    </w:p>
    <w:p w:rsidR="005F7777" w:rsidRPr="00C61AF1" w:rsidRDefault="005F7777">
      <w:r w:rsidRPr="00C61AF1">
        <w:rPr>
          <w:position w:val="-12"/>
        </w:rPr>
        <w:object w:dxaOrig="1300" w:dyaOrig="360">
          <v:shape id="_x0000_i1034" type="#_x0000_t75" style="width:64.5pt;height:18pt" o:ole="">
            <v:imagedata r:id="rId11" o:title=""/>
          </v:shape>
          <o:OLEObject Type="Embed" ProgID="Equation.3" ShapeID="_x0000_i1034" DrawAspect="Content" ObjectID="_1570281891" r:id="rId24"/>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2620" w:dyaOrig="360">
          <v:shape id="_x0000_i1035" type="#_x0000_t75" style="width:131.25pt;height:18pt" o:ole="">
            <v:imagedata r:id="rId13" o:title=""/>
          </v:shape>
          <o:OLEObject Type="Embed" ProgID="Equation.3" ShapeID="_x0000_i1035" DrawAspect="Content" ObjectID="_1570281892" r:id="rId25"/>
        </w:object>
      </w:r>
    </w:p>
    <w:p w:rsidR="005F7777" w:rsidRPr="00C61AF1" w:rsidRDefault="005F7777"/>
    <w:p w:rsidR="005F7777" w:rsidRPr="00C61AF1" w:rsidRDefault="005F7777">
      <w:r w:rsidRPr="00C61AF1">
        <w:t>Production constraints:</w:t>
      </w:r>
    </w:p>
    <w:p w:rsidR="005F7777" w:rsidRPr="00C61AF1" w:rsidRDefault="005F7777"/>
    <w:p w:rsidR="005F7777" w:rsidRPr="00C61AF1" w:rsidRDefault="005F7777">
      <w:r w:rsidRPr="00C61AF1">
        <w:rPr>
          <w:position w:val="-24"/>
        </w:rPr>
        <w:object w:dxaOrig="3400" w:dyaOrig="639">
          <v:shape id="_x0000_i1036" type="#_x0000_t75" style="width:169.5pt;height:32.25pt" o:ole="">
            <v:imagedata r:id="rId15" o:title=""/>
          </v:shape>
          <o:OLEObject Type="Embed" ProgID="Equation.3" ShapeID="_x0000_i1036" DrawAspect="Content" ObjectID="_1570281893" r:id="rId26"/>
        </w:object>
      </w:r>
    </w:p>
    <w:p w:rsidR="005F7777" w:rsidRPr="00C61AF1" w:rsidRDefault="005F7777"/>
    <w:p w:rsidR="005F7777" w:rsidRPr="00C61AF1" w:rsidRDefault="005F7777">
      <w:r w:rsidRPr="00C61AF1">
        <w:t>Workforce constraints:</w:t>
      </w:r>
    </w:p>
    <w:p w:rsidR="005F7777" w:rsidRPr="00C61AF1" w:rsidRDefault="005F7777"/>
    <w:p w:rsidR="005F7777" w:rsidRPr="00C61AF1" w:rsidRDefault="005F7777">
      <w:r w:rsidRPr="00C61AF1">
        <w:rPr>
          <w:position w:val="-12"/>
        </w:rPr>
        <w:object w:dxaOrig="2280" w:dyaOrig="360">
          <v:shape id="_x0000_i1037" type="#_x0000_t75" style="width:114pt;height:18pt" o:ole="">
            <v:imagedata r:id="rId27" o:title=""/>
          </v:shape>
          <o:OLEObject Type="Embed" ProgID="Equation.3" ShapeID="_x0000_i1037" DrawAspect="Content" ObjectID="_1570281894" r:id="rId28"/>
        </w:object>
      </w:r>
    </w:p>
    <w:p w:rsidR="005F7777" w:rsidRPr="00C61AF1" w:rsidRDefault="005F7777"/>
    <w:p w:rsidR="005F7777" w:rsidRPr="00C61AF1" w:rsidRDefault="00335598">
      <w:r w:rsidRPr="00C61AF1">
        <w:t>Spread</w:t>
      </w:r>
      <w:r w:rsidR="005F7777" w:rsidRPr="00C61AF1">
        <w:t xml:space="preserve">sheet </w:t>
      </w:r>
      <w:r w:rsidR="009D2076" w:rsidRPr="008B3910">
        <w:rPr>
          <w:i/>
        </w:rPr>
        <w:t xml:space="preserve">Exercise </w:t>
      </w:r>
      <w:r w:rsidR="005F7777" w:rsidRPr="008B3910">
        <w:rPr>
          <w:i/>
        </w:rPr>
        <w:t>8-2</w:t>
      </w:r>
      <w:r w:rsidR="005F7777" w:rsidRPr="00C61AF1">
        <w:t xml:space="preserve"> provides the solution to this problem.  </w:t>
      </w:r>
    </w:p>
    <w:p w:rsidR="005F7777" w:rsidRPr="00C61AF1" w:rsidRDefault="005F7777"/>
    <w:p w:rsidR="005F7777" w:rsidRPr="00C61AF1" w:rsidRDefault="005F7777">
      <w:r w:rsidRPr="00C61AF1">
        <w:t xml:space="preserve">(a) Without the subcontract option the total cost is $360,400,000 (from </w:t>
      </w:r>
      <w:r w:rsidR="00C61AF1">
        <w:t>P</w:t>
      </w:r>
      <w:r w:rsidRPr="00C61AF1">
        <w:t xml:space="preserve">roblem 8-1) and the total number of units produced is 14,900,000. Thus, the cost per unit is $24.19.  </w:t>
      </w:r>
    </w:p>
    <w:p w:rsidR="005F7777" w:rsidRPr="00C61AF1" w:rsidRDefault="005F7777"/>
    <w:p w:rsidR="005F7777" w:rsidRPr="00C61AF1" w:rsidRDefault="005F7777">
      <w:r w:rsidRPr="00C61AF1">
        <w:t xml:space="preserve">(b) </w:t>
      </w:r>
      <w:r w:rsidR="00B26F29" w:rsidRPr="00C61AF1">
        <w:t>Change Cell E1</w:t>
      </w:r>
      <w:r w:rsidR="00830CE5">
        <w:t>3</w:t>
      </w:r>
      <w:r w:rsidR="00B26F29" w:rsidRPr="00C61AF1">
        <w:t xml:space="preserve"> in worksheet </w:t>
      </w:r>
      <w:r w:rsidR="00B26F29" w:rsidRPr="00C61AF1">
        <w:rPr>
          <w:i/>
        </w:rPr>
        <w:t>Data</w:t>
      </w:r>
      <w:r w:rsidR="00B26F29" w:rsidRPr="00C61AF1">
        <w:t xml:space="preserve"> to 26. Rerun Solver in worksheet </w:t>
      </w:r>
      <w:r w:rsidR="00B26F29" w:rsidRPr="00C61AF1">
        <w:rPr>
          <w:i/>
        </w:rPr>
        <w:t>Production Plan</w:t>
      </w:r>
      <w:r w:rsidR="00B26F29" w:rsidRPr="00C61AF1">
        <w:t xml:space="preserve">. </w:t>
      </w:r>
      <w:r w:rsidRPr="00C61AF1">
        <w:t>Third party production must be used in periods 5, 6, 7, and 1</w:t>
      </w:r>
      <w:r w:rsidR="00830CE5">
        <w:t>2</w:t>
      </w:r>
      <w:r w:rsidRPr="00C61AF1">
        <w:t xml:space="preserve"> for a total of 1,050,000 units.  If the subcontract cost per unit decreases to $25 per unit </w:t>
      </w:r>
      <w:r w:rsidR="00B26F29" w:rsidRPr="00C61AF1">
        <w:t xml:space="preserve">(Change Cell </w:t>
      </w:r>
      <w:r w:rsidR="001768B2" w:rsidRPr="00C61AF1">
        <w:t>E1</w:t>
      </w:r>
      <w:r w:rsidR="001768B2">
        <w:t>3</w:t>
      </w:r>
      <w:r w:rsidR="001768B2" w:rsidRPr="00C61AF1">
        <w:t xml:space="preserve"> </w:t>
      </w:r>
      <w:r w:rsidR="00B26F29" w:rsidRPr="00C61AF1">
        <w:t xml:space="preserve">in worksheet </w:t>
      </w:r>
      <w:r w:rsidR="00B26F29" w:rsidRPr="00C61AF1">
        <w:rPr>
          <w:i/>
        </w:rPr>
        <w:t>Data</w:t>
      </w:r>
      <w:r w:rsidR="00B26F29" w:rsidRPr="00C61AF1">
        <w:t xml:space="preserve"> to </w:t>
      </w:r>
      <w:r w:rsidR="001768B2" w:rsidRPr="00C61AF1">
        <w:t>2</w:t>
      </w:r>
      <w:r w:rsidR="001768B2">
        <w:t>5</w:t>
      </w:r>
      <w:r w:rsidR="001768B2" w:rsidRPr="00C61AF1">
        <w:t xml:space="preserve"> </w:t>
      </w:r>
      <w:r w:rsidR="00B26F29" w:rsidRPr="00C61AF1">
        <w:t xml:space="preserve">and rerun Solver in worksheet </w:t>
      </w:r>
      <w:r w:rsidR="00B26F29" w:rsidRPr="00C61AF1">
        <w:rPr>
          <w:i/>
        </w:rPr>
        <w:t>Production Plan</w:t>
      </w:r>
      <w:r w:rsidR="00B26F29" w:rsidRPr="00C61AF1">
        <w:t xml:space="preserve">.) </w:t>
      </w:r>
      <w:r w:rsidRPr="00C61AF1">
        <w:t xml:space="preserve">then a total of 1,650,000 units must be acquired from this option.  </w:t>
      </w:r>
    </w:p>
    <w:p w:rsidR="005F7777" w:rsidRPr="00C61AF1" w:rsidRDefault="005F7777"/>
    <w:p w:rsidR="005F7777" w:rsidRPr="00C61AF1" w:rsidRDefault="005F7777">
      <w:r w:rsidRPr="00C61AF1">
        <w:t xml:space="preserve">(c) If the subcontract cost increases to $28 per unit </w:t>
      </w:r>
      <w:r w:rsidR="00B26F29" w:rsidRPr="00C61AF1">
        <w:t xml:space="preserve">(Change Cell </w:t>
      </w:r>
      <w:r w:rsidR="001768B2" w:rsidRPr="00C61AF1">
        <w:t>E1</w:t>
      </w:r>
      <w:r w:rsidR="001768B2">
        <w:t>3</w:t>
      </w:r>
      <w:r w:rsidR="001768B2" w:rsidRPr="00C61AF1">
        <w:t xml:space="preserve"> </w:t>
      </w:r>
      <w:r w:rsidR="00B26F29" w:rsidRPr="00C61AF1">
        <w:t xml:space="preserve">in worksheet </w:t>
      </w:r>
      <w:r w:rsidR="00B26F29" w:rsidRPr="00C61AF1">
        <w:rPr>
          <w:i/>
        </w:rPr>
        <w:t>Data</w:t>
      </w:r>
      <w:r w:rsidR="00B26F29" w:rsidRPr="00C61AF1">
        <w:t xml:space="preserve"> to </w:t>
      </w:r>
      <w:r w:rsidR="001768B2" w:rsidRPr="00C61AF1">
        <w:t>2</w:t>
      </w:r>
      <w:r w:rsidR="001768B2">
        <w:t>8</w:t>
      </w:r>
      <w:r w:rsidR="001768B2" w:rsidRPr="00C61AF1">
        <w:t xml:space="preserve"> </w:t>
      </w:r>
      <w:r w:rsidR="00B26F29" w:rsidRPr="00C61AF1">
        <w:t xml:space="preserve">and rerun Solver in worksheet </w:t>
      </w:r>
      <w:r w:rsidR="00B26F29" w:rsidRPr="00C61AF1">
        <w:rPr>
          <w:i/>
        </w:rPr>
        <w:t>Production Plan</w:t>
      </w:r>
      <w:r w:rsidR="00B26F29" w:rsidRPr="00C61AF1">
        <w:t xml:space="preserve">.) </w:t>
      </w:r>
      <w:r w:rsidRPr="00C61AF1">
        <w:t xml:space="preserve">then </w:t>
      </w:r>
      <w:r w:rsidR="00B26F29" w:rsidRPr="00C61AF1">
        <w:t xml:space="preserve">third party production is used in months 6, 7, 12 and </w:t>
      </w:r>
      <w:r w:rsidRPr="00C61AF1">
        <w:t xml:space="preserve">a total of 700,000 units </w:t>
      </w:r>
      <w:r w:rsidR="00B26F29" w:rsidRPr="00C61AF1">
        <w:t>are</w:t>
      </w:r>
      <w:r w:rsidRPr="00C61AF1">
        <w:t xml:space="preserve"> acquired from this option.  </w:t>
      </w:r>
    </w:p>
    <w:p w:rsidR="005F7777" w:rsidRPr="00C61AF1" w:rsidRDefault="005F7777"/>
    <w:p w:rsidR="005F7777" w:rsidRPr="00C61AF1" w:rsidRDefault="005F7777">
      <w:r w:rsidRPr="00C61AF1">
        <w:t xml:space="preserve">(d) The total number of units produced, including subcontract production, is 14,900. </w:t>
      </w:r>
      <w:r w:rsidR="00203FCA">
        <w:t>Therefore</w:t>
      </w:r>
      <w:r w:rsidRPr="00C61AF1">
        <w:t xml:space="preserve">, using subcontract the total cost incurred is $357,450,000, which leads to an average cost of $23.99 per unit. Without the subcontract option, the cost per unit is $24.18 (from a). Therefore, it is still beneficial for </w:t>
      </w:r>
      <w:proofErr w:type="spellStart"/>
      <w:r w:rsidRPr="00C61AF1">
        <w:t>Skycell</w:t>
      </w:r>
      <w:proofErr w:type="spellEnd"/>
      <w:r w:rsidRPr="00C61AF1">
        <w:t xml:space="preserve"> to use subcontracting option even if the per unit cost is higher. Without using subcontracting, </w:t>
      </w:r>
      <w:proofErr w:type="spellStart"/>
      <w:r w:rsidRPr="00C61AF1">
        <w:t>Skycell</w:t>
      </w:r>
      <w:proofErr w:type="spellEnd"/>
      <w:r w:rsidRPr="00C61AF1">
        <w:t xml:space="preserve"> would need overtime to produce extra units to fulfill demand. The cost of overtime is 1.5 times regular labor cost. In addition, in the absence of subcontracting, holding costs will also increase due to extra units being car</w:t>
      </w:r>
      <w:r w:rsidR="00615FDD" w:rsidRPr="00C61AF1">
        <w:t>ried into future time periods. Thus, subcontracting saves on the marginal cost of overtime and inventory, which is much higher than the average cost for these two activities (because there is no overtime or inventory in many months).</w:t>
      </w:r>
    </w:p>
    <w:p w:rsidR="005F7777" w:rsidRPr="00C61AF1" w:rsidRDefault="005F7777"/>
    <w:p w:rsidR="005F7777" w:rsidRPr="00C61AF1" w:rsidRDefault="005F7777">
      <w:r w:rsidRPr="00C61AF1">
        <w:rPr>
          <w:b/>
          <w:i/>
          <w:iCs/>
          <w:u w:val="single"/>
        </w:rPr>
        <w:t>Problem 8-3</w:t>
      </w:r>
      <w:r w:rsidRPr="00C61AF1">
        <w:t>:</w:t>
      </w:r>
    </w:p>
    <w:p w:rsidR="005F7777" w:rsidRPr="00C61AF1" w:rsidRDefault="005F7777"/>
    <w:p w:rsidR="005F7777" w:rsidRPr="00C61AF1" w:rsidRDefault="005F7777">
      <w:pPr>
        <w:pStyle w:val="BodyText"/>
        <w:rPr>
          <w:color w:val="auto"/>
        </w:rPr>
      </w:pPr>
      <w:r w:rsidRPr="00C61AF1">
        <w:rPr>
          <w:color w:val="auto"/>
        </w:rPr>
        <w:t xml:space="preserve">We define and include a new decision variable for this model called </w:t>
      </w:r>
      <w:r w:rsidRPr="008B3910">
        <w:rPr>
          <w:i/>
          <w:color w:val="auto"/>
        </w:rPr>
        <w:t>T</w:t>
      </w:r>
      <w:r w:rsidRPr="008B3910">
        <w:rPr>
          <w:i/>
          <w:color w:val="auto"/>
          <w:vertAlign w:val="subscript"/>
        </w:rPr>
        <w:t>t</w:t>
      </w:r>
      <w:r w:rsidRPr="00C61AF1">
        <w:rPr>
          <w:color w:val="auto"/>
        </w:rPr>
        <w:t xml:space="preserve">, which represents the number of temporary workers employed in time period </w:t>
      </w:r>
      <w:r w:rsidRPr="008B3910">
        <w:rPr>
          <w:i/>
          <w:color w:val="auto"/>
        </w:rPr>
        <w:t>t</w:t>
      </w:r>
      <w:r w:rsidRPr="00C61AF1">
        <w:rPr>
          <w:color w:val="auto"/>
        </w:rPr>
        <w:t xml:space="preserve">. </w:t>
      </w:r>
      <w:r w:rsidR="00582745">
        <w:rPr>
          <w:color w:val="auto"/>
        </w:rPr>
        <w:t>As</w:t>
      </w:r>
      <w:r w:rsidRPr="00C61AF1">
        <w:rPr>
          <w:color w:val="auto"/>
        </w:rPr>
        <w:t xml:space="preserve"> hiring and layoff of temporary workers is allowed, we include hiring and layoff costs in the model. </w:t>
      </w:r>
      <w:r w:rsidR="00203FCA">
        <w:rPr>
          <w:color w:val="auto"/>
        </w:rPr>
        <w:t>In addition</w:t>
      </w:r>
      <w:r w:rsidRPr="00C61AF1">
        <w:rPr>
          <w:color w:val="auto"/>
        </w:rPr>
        <w:t>, note that there is no subcontract option available for this case. The LP model for this case is shown below:</w:t>
      </w:r>
    </w:p>
    <w:p w:rsidR="005F7777" w:rsidRPr="00C61AF1" w:rsidRDefault="005F7777"/>
    <w:p w:rsidR="005F7777" w:rsidRPr="00C61AF1" w:rsidRDefault="005F7777">
      <w:r w:rsidRPr="00C61AF1">
        <w:t xml:space="preserve">Minimize </w:t>
      </w:r>
      <w:r w:rsidRPr="00C61AF1">
        <w:rPr>
          <w:position w:val="-28"/>
        </w:rPr>
        <w:object w:dxaOrig="7540" w:dyaOrig="680">
          <v:shape id="_x0000_i1038" type="#_x0000_t75" style="width:377.25pt;height:33.75pt" o:ole="">
            <v:imagedata r:id="rId29" o:title=""/>
          </v:shape>
          <o:OLEObject Type="Embed" ProgID="Equation.3" ShapeID="_x0000_i1038" DrawAspect="Content" ObjectID="_1570281895" r:id="rId30"/>
        </w:obje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2900" w:dyaOrig="360">
          <v:shape id="_x0000_i1039" type="#_x0000_t75" style="width:144.75pt;height:18pt" o:ole="">
            <v:imagedata r:id="rId31" o:title=""/>
          </v:shape>
          <o:OLEObject Type="Embed" ProgID="Equation.3" ShapeID="_x0000_i1039" DrawAspect="Content" ObjectID="_1570281896" r:id="rId32"/>
        </w:object>
      </w:r>
    </w:p>
    <w:p w:rsidR="005F7777" w:rsidRPr="00C61AF1" w:rsidRDefault="005F7777">
      <w:r w:rsidRPr="00C61AF1">
        <w:rPr>
          <w:position w:val="-12"/>
        </w:rPr>
        <w:object w:dxaOrig="1300" w:dyaOrig="360">
          <v:shape id="_x0000_i1040" type="#_x0000_t75" style="width:64.5pt;height:18pt" o:ole="">
            <v:imagedata r:id="rId11" o:title=""/>
          </v:shape>
          <o:OLEObject Type="Embed" ProgID="Equation.3" ShapeID="_x0000_i1040" DrawAspect="Content" ObjectID="_1570281897" r:id="rId33"/>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3200" w:dyaOrig="360">
          <v:shape id="_x0000_i1041" type="#_x0000_t75" style="width:159pt;height:18pt" o:ole="">
            <v:imagedata r:id="rId34" o:title=""/>
          </v:shape>
          <o:OLEObject Type="Embed" ProgID="Equation.3" ShapeID="_x0000_i1041" DrawAspect="Content" ObjectID="_1570281898" r:id="rId35"/>
        </w:object>
      </w:r>
    </w:p>
    <w:p w:rsidR="005F7777" w:rsidRPr="00C61AF1" w:rsidRDefault="005F7777"/>
    <w:p w:rsidR="005F7777" w:rsidRPr="00C61AF1" w:rsidRDefault="005F7777">
      <w:r w:rsidRPr="00C61AF1">
        <w:t>Production constraints:</w:t>
      </w:r>
    </w:p>
    <w:p w:rsidR="005F7777" w:rsidRPr="00C61AF1" w:rsidRDefault="005F7777"/>
    <w:p w:rsidR="005F7777" w:rsidRPr="00C61AF1" w:rsidRDefault="005F7777">
      <w:r w:rsidRPr="00C61AF1">
        <w:rPr>
          <w:position w:val="-24"/>
        </w:rPr>
        <w:object w:dxaOrig="4000" w:dyaOrig="639">
          <v:shape id="_x0000_i1042" type="#_x0000_t75" style="width:200.25pt;height:32.25pt" o:ole="">
            <v:imagedata r:id="rId36" o:title=""/>
          </v:shape>
          <o:OLEObject Type="Embed" ProgID="Equation.3" ShapeID="_x0000_i1042" DrawAspect="Content" ObjectID="_1570281899" r:id="rId37"/>
        </w:object>
      </w:r>
    </w:p>
    <w:p w:rsidR="005F7777" w:rsidRPr="00C61AF1" w:rsidRDefault="005F7777"/>
    <w:p w:rsidR="005F7777" w:rsidRPr="00C61AF1" w:rsidRDefault="005F7777">
      <w:r w:rsidRPr="00C61AF1">
        <w:t>Full-Time Workforce constraints:</w:t>
      </w:r>
    </w:p>
    <w:p w:rsidR="005F7777" w:rsidRPr="00C61AF1" w:rsidRDefault="005F7777"/>
    <w:p w:rsidR="005F7777" w:rsidRPr="00C61AF1" w:rsidRDefault="005F7777">
      <w:r w:rsidRPr="00C61AF1">
        <w:rPr>
          <w:position w:val="-12"/>
        </w:rPr>
        <w:object w:dxaOrig="2280" w:dyaOrig="360">
          <v:shape id="_x0000_i1043" type="#_x0000_t75" style="width:114pt;height:18pt" o:ole="">
            <v:imagedata r:id="rId27" o:title=""/>
          </v:shape>
          <o:OLEObject Type="Embed" ProgID="Equation.3" ShapeID="_x0000_i1043" DrawAspect="Content" ObjectID="_1570281900" r:id="rId38"/>
        </w:object>
      </w:r>
    </w:p>
    <w:p w:rsidR="005F7777" w:rsidRPr="00C61AF1" w:rsidRDefault="005F7777"/>
    <w:p w:rsidR="005F7777" w:rsidRPr="00C61AF1" w:rsidRDefault="005F7777">
      <w:r w:rsidRPr="00C61AF1">
        <w:t>Temporary Workforce constraints:</w:t>
      </w:r>
    </w:p>
    <w:p w:rsidR="005F7777" w:rsidRPr="00C61AF1" w:rsidRDefault="005F7777"/>
    <w:p w:rsidR="005F7777" w:rsidRPr="00C61AF1" w:rsidRDefault="00FA34F1">
      <w:r>
        <w:rPr>
          <w:position w:val="-12"/>
        </w:rPr>
        <w:pict>
          <v:shape id="_x0000_i1044" type="#_x0000_t75" style="width:168pt;height:18pt">
            <v:imagedata r:id="rId39" o:title=""/>
          </v:shape>
        </w:pict>
      </w:r>
    </w:p>
    <w:p w:rsidR="005F7777" w:rsidRPr="00C61AF1" w:rsidRDefault="00FA34F1">
      <w:r>
        <w:rPr>
          <w:position w:val="-30"/>
        </w:rPr>
        <w:pict>
          <v:shape id="_x0000_i1045" type="#_x0000_t75" style="width:38.25pt;height:36pt">
            <v:imagedata r:id="rId40" o:title=""/>
          </v:shape>
        </w:pict>
      </w:r>
    </w:p>
    <w:p w:rsidR="005F7777" w:rsidRPr="00C61AF1" w:rsidRDefault="005F7777"/>
    <w:p w:rsidR="005F7777" w:rsidRPr="00C61AF1" w:rsidRDefault="005F7777">
      <w:r w:rsidRPr="00C61AF1">
        <w:t xml:space="preserve">(a) </w:t>
      </w:r>
      <w:r w:rsidR="002F5DD9" w:rsidRPr="00C61AF1">
        <w:t xml:space="preserve">Set Cell E19 in worksheet </w:t>
      </w:r>
      <w:r w:rsidR="002F5DD9" w:rsidRPr="00C61AF1">
        <w:rPr>
          <w:i/>
        </w:rPr>
        <w:t>Data</w:t>
      </w:r>
      <w:r w:rsidR="002F5DD9" w:rsidRPr="00C61AF1">
        <w:t xml:space="preserve"> to 50. Run Solver in worksheet </w:t>
      </w:r>
      <w:r w:rsidR="002F5DD9" w:rsidRPr="00C61AF1">
        <w:rPr>
          <w:i/>
        </w:rPr>
        <w:t>Production Plan</w:t>
      </w:r>
      <w:r w:rsidR="002F5DD9" w:rsidRPr="00C61AF1">
        <w:t xml:space="preserve"> to obtain the following solution:</w:t>
      </w:r>
    </w:p>
    <w:tbl>
      <w:tblPr>
        <w:tblW w:w="3316" w:type="dxa"/>
        <w:tblInd w:w="18" w:type="dxa"/>
        <w:tblCellMar>
          <w:left w:w="28" w:type="dxa"/>
          <w:right w:w="28" w:type="dxa"/>
        </w:tblCellMar>
        <w:tblLook w:val="0000" w:firstRow="0" w:lastRow="0" w:firstColumn="0" w:lastColumn="0" w:noHBand="0" w:noVBand="0"/>
      </w:tblPr>
      <w:tblGrid>
        <w:gridCol w:w="1148"/>
        <w:gridCol w:w="2168"/>
      </w:tblGrid>
      <w:tr w:rsidR="005F7777" w:rsidRPr="00C61AF1">
        <w:trPr>
          <w:trHeight w:val="270"/>
        </w:trPr>
        <w:tc>
          <w:tcPr>
            <w:tcW w:w="1148" w:type="dxa"/>
            <w:tcBorders>
              <w:top w:val="single" w:sz="8" w:space="0" w:color="auto"/>
              <w:left w:val="single" w:sz="8" w:space="0" w:color="auto"/>
              <w:bottom w:val="single" w:sz="8" w:space="0" w:color="auto"/>
              <w:right w:val="nil"/>
            </w:tcBorders>
            <w:shd w:val="clear" w:color="auto" w:fill="FFFF00"/>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203FCA">
              <w:rPr>
                <w:rFonts w:ascii="Arial" w:eastAsia="MS Mincho" w:hAnsi="Arial" w:cs="Arial"/>
                <w:sz w:val="20"/>
                <w:szCs w:val="20"/>
                <w:lang w:eastAsia="zh-TW"/>
              </w:rPr>
              <w:t>C</w:t>
            </w:r>
            <w:r w:rsidRPr="00C61AF1">
              <w:rPr>
                <w:rFonts w:ascii="Arial" w:eastAsia="MS Mincho" w:hAnsi="Arial" w:cs="Arial"/>
                <w:sz w:val="20"/>
                <w:szCs w:val="20"/>
                <w:lang w:eastAsia="zh-TW"/>
              </w:rPr>
              <w:t>ost =</w:t>
            </w:r>
          </w:p>
        </w:tc>
        <w:tc>
          <w:tcPr>
            <w:tcW w:w="2168" w:type="dxa"/>
            <w:tcBorders>
              <w:top w:val="single" w:sz="8" w:space="0" w:color="auto"/>
              <w:left w:val="nil"/>
              <w:bottom w:val="single" w:sz="8" w:space="0" w:color="auto"/>
              <w:right w:val="single" w:sz="8" w:space="0" w:color="000000"/>
            </w:tcBorders>
            <w:shd w:val="clear" w:color="auto" w:fill="FFFF00"/>
            <w:noWrap/>
            <w:vAlign w:val="bottom"/>
          </w:tcPr>
          <w:p w:rsidR="005F7777" w:rsidRPr="00C61AF1" w:rsidRDefault="005F7777">
            <w:pPr>
              <w:rPr>
                <w:rFonts w:ascii="Arial" w:eastAsia="MS Mincho" w:hAnsi="Arial" w:cs="Arial"/>
                <w:b/>
                <w:bCs/>
                <w:sz w:val="20"/>
                <w:szCs w:val="20"/>
                <w:lang w:eastAsia="zh-TW"/>
              </w:rPr>
            </w:pPr>
            <w:r w:rsidRPr="00C61AF1">
              <w:rPr>
                <w:rFonts w:ascii="Arial" w:eastAsia="MS Mincho" w:hAnsi="Arial" w:cs="Arial"/>
                <w:b/>
                <w:bCs/>
                <w:sz w:val="20"/>
                <w:szCs w:val="20"/>
                <w:lang w:eastAsia="zh-TW"/>
              </w:rPr>
              <w:t xml:space="preserve"> $             358,210,000 </w:t>
            </w:r>
          </w:p>
        </w:tc>
      </w:tr>
    </w:tbl>
    <w:p w:rsidR="005F7777" w:rsidRPr="00C61AF1" w:rsidRDefault="005F7777"/>
    <w:tbl>
      <w:tblPr>
        <w:tblW w:w="7640" w:type="dxa"/>
        <w:tblInd w:w="18" w:type="dxa"/>
        <w:tblCellMar>
          <w:left w:w="28" w:type="dxa"/>
          <w:right w:w="28" w:type="dxa"/>
        </w:tblCellMar>
        <w:tblLook w:val="0000" w:firstRow="0" w:lastRow="0" w:firstColumn="0" w:lastColumn="0" w:noHBand="0" w:noVBand="0"/>
      </w:tblPr>
      <w:tblGrid>
        <w:gridCol w:w="1355"/>
        <w:gridCol w:w="1355"/>
        <w:gridCol w:w="1322"/>
        <w:gridCol w:w="1322"/>
        <w:gridCol w:w="1166"/>
        <w:gridCol w:w="1120"/>
      </w:tblGrid>
      <w:tr w:rsidR="005F7777" w:rsidRPr="00C61AF1">
        <w:trPr>
          <w:trHeight w:val="360"/>
        </w:trPr>
        <w:tc>
          <w:tcPr>
            <w:tcW w:w="1355" w:type="dxa"/>
            <w:tcBorders>
              <w:top w:val="single" w:sz="8" w:space="0" w:color="auto"/>
              <w:left w:val="single" w:sz="8" w:space="0" w:color="auto"/>
              <w:bottom w:val="nil"/>
              <w:right w:val="single" w:sz="4" w:space="0" w:color="auto"/>
            </w:tcBorders>
          </w:tcPr>
          <w:p w:rsidR="005F7777" w:rsidRPr="00C61AF1" w:rsidRDefault="005F7777">
            <w:pPr>
              <w:jc w:val="center"/>
              <w:rPr>
                <w:rFonts w:ascii="Arial" w:eastAsia="MS Mincho" w:hAnsi="Arial" w:cs="Arial"/>
                <w:sz w:val="20"/>
                <w:szCs w:val="20"/>
                <w:lang w:eastAsia="zh-TW"/>
              </w:rPr>
            </w:pPr>
          </w:p>
        </w:tc>
        <w:tc>
          <w:tcPr>
            <w:tcW w:w="1355" w:type="dxa"/>
            <w:tcBorders>
              <w:top w:val="single" w:sz="8" w:space="0" w:color="auto"/>
              <w:left w:val="single" w:sz="8" w:space="0" w:color="auto"/>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proofErr w:type="spellStart"/>
            <w:r w:rsidRPr="00C61AF1">
              <w:rPr>
                <w:rFonts w:ascii="Arial" w:eastAsia="MS Mincho" w:hAnsi="Arial" w:cs="Arial"/>
                <w:sz w:val="28"/>
                <w:szCs w:val="28"/>
                <w:lang w:eastAsia="zh-TW"/>
              </w:rPr>
              <w:t>H</w:t>
            </w:r>
            <w:r w:rsidRPr="00C61AF1">
              <w:rPr>
                <w:rFonts w:ascii="Arial" w:eastAsia="MS Mincho" w:hAnsi="Arial" w:cs="Arial"/>
                <w:sz w:val="20"/>
                <w:szCs w:val="20"/>
                <w:lang w:eastAsia="zh-TW"/>
              </w:rPr>
              <w:t>t</w:t>
            </w:r>
            <w:proofErr w:type="spellEnd"/>
          </w:p>
        </w:tc>
        <w:tc>
          <w:tcPr>
            <w:tcW w:w="1322" w:type="dxa"/>
            <w:tcBorders>
              <w:top w:val="single" w:sz="8" w:space="0" w:color="auto"/>
              <w:left w:val="nil"/>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r w:rsidRPr="00C61AF1">
              <w:rPr>
                <w:rFonts w:ascii="Arial" w:eastAsia="MS Mincho" w:hAnsi="Arial" w:cs="Arial"/>
                <w:sz w:val="28"/>
                <w:szCs w:val="28"/>
                <w:lang w:eastAsia="zh-TW"/>
              </w:rPr>
              <w:t>L</w:t>
            </w:r>
            <w:r w:rsidRPr="00C61AF1">
              <w:rPr>
                <w:rFonts w:ascii="Arial" w:eastAsia="MS Mincho" w:hAnsi="Arial" w:cs="Arial"/>
                <w:sz w:val="20"/>
                <w:szCs w:val="20"/>
                <w:lang w:eastAsia="zh-TW"/>
              </w:rPr>
              <w:t>t</w:t>
            </w:r>
          </w:p>
        </w:tc>
        <w:tc>
          <w:tcPr>
            <w:tcW w:w="1322" w:type="dxa"/>
            <w:tcBorders>
              <w:top w:val="single" w:sz="8" w:space="0" w:color="auto"/>
              <w:left w:val="nil"/>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r w:rsidRPr="00C61AF1">
              <w:rPr>
                <w:rFonts w:ascii="Arial" w:eastAsia="MS Mincho" w:hAnsi="Arial" w:cs="Arial"/>
                <w:sz w:val="28"/>
                <w:szCs w:val="28"/>
                <w:lang w:eastAsia="zh-TW"/>
              </w:rPr>
              <w:t>Tt</w:t>
            </w:r>
          </w:p>
        </w:tc>
        <w:tc>
          <w:tcPr>
            <w:tcW w:w="1166" w:type="dxa"/>
            <w:tcBorders>
              <w:top w:val="single" w:sz="8" w:space="0" w:color="auto"/>
              <w:left w:val="nil"/>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proofErr w:type="spellStart"/>
            <w:r w:rsidRPr="00C61AF1">
              <w:rPr>
                <w:rFonts w:ascii="Arial" w:eastAsia="MS Mincho" w:hAnsi="Arial" w:cs="Arial"/>
                <w:sz w:val="28"/>
                <w:szCs w:val="28"/>
                <w:lang w:eastAsia="zh-TW"/>
              </w:rPr>
              <w:t>W</w:t>
            </w:r>
            <w:r w:rsidRPr="00C61AF1">
              <w:rPr>
                <w:rFonts w:ascii="Arial" w:eastAsia="MS Mincho" w:hAnsi="Arial" w:cs="Arial"/>
                <w:sz w:val="20"/>
                <w:szCs w:val="20"/>
                <w:lang w:eastAsia="zh-TW"/>
              </w:rPr>
              <w:t>t</w:t>
            </w:r>
            <w:proofErr w:type="spellEnd"/>
          </w:p>
        </w:tc>
        <w:tc>
          <w:tcPr>
            <w:tcW w:w="1120" w:type="dxa"/>
            <w:tcBorders>
              <w:top w:val="single" w:sz="8" w:space="0" w:color="auto"/>
              <w:left w:val="nil"/>
              <w:bottom w:val="nil"/>
              <w:right w:val="single" w:sz="8" w:space="0" w:color="auto"/>
            </w:tcBorders>
            <w:noWrap/>
            <w:vAlign w:val="bottom"/>
          </w:tcPr>
          <w:p w:rsidR="005F7777" w:rsidRPr="00C61AF1" w:rsidRDefault="005F7777">
            <w:pPr>
              <w:jc w:val="center"/>
              <w:rPr>
                <w:rFonts w:ascii="Arial" w:eastAsia="MS Mincho" w:hAnsi="Arial" w:cs="Arial"/>
                <w:sz w:val="28"/>
                <w:szCs w:val="28"/>
                <w:lang w:eastAsia="zh-TW"/>
              </w:rPr>
            </w:pPr>
            <w:r w:rsidRPr="00C61AF1">
              <w:rPr>
                <w:rFonts w:ascii="Arial" w:eastAsia="MS Mincho" w:hAnsi="Arial" w:cs="Arial"/>
                <w:sz w:val="28"/>
                <w:szCs w:val="28"/>
                <w:lang w:eastAsia="zh-TW"/>
              </w:rPr>
              <w:t>P</w:t>
            </w:r>
            <w:r w:rsidRPr="00C61AF1">
              <w:rPr>
                <w:rFonts w:ascii="Arial" w:eastAsia="MS Mincho" w:hAnsi="Arial" w:cs="Arial"/>
                <w:sz w:val="20"/>
                <w:szCs w:val="20"/>
                <w:lang w:eastAsia="zh-TW"/>
              </w:rPr>
              <w:t>t</w:t>
            </w:r>
          </w:p>
        </w:tc>
      </w:tr>
      <w:tr w:rsidR="005F7777" w:rsidRPr="00C61AF1">
        <w:trPr>
          <w:trHeight w:val="270"/>
        </w:trPr>
        <w:tc>
          <w:tcPr>
            <w:tcW w:w="1355" w:type="dxa"/>
            <w:tcBorders>
              <w:top w:val="nil"/>
              <w:left w:val="single" w:sz="8" w:space="0" w:color="auto"/>
              <w:bottom w:val="single" w:sz="8" w:space="0" w:color="auto"/>
              <w:right w:val="single" w:sz="4" w:space="0" w:color="auto"/>
            </w:tcBorders>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Period</w:t>
            </w:r>
          </w:p>
        </w:tc>
        <w:tc>
          <w:tcPr>
            <w:tcW w:w="1355" w:type="dxa"/>
            <w:tcBorders>
              <w:top w:val="nil"/>
              <w:left w:val="single" w:sz="8" w:space="0" w:color="auto"/>
              <w:bottom w:val="single" w:sz="8" w:space="0" w:color="auto"/>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Hired</w:t>
            </w:r>
          </w:p>
        </w:tc>
        <w:tc>
          <w:tcPr>
            <w:tcW w:w="1322" w:type="dxa"/>
            <w:tcBorders>
              <w:top w:val="nil"/>
              <w:left w:val="nil"/>
              <w:bottom w:val="nil"/>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Laid off</w:t>
            </w:r>
          </w:p>
        </w:tc>
        <w:tc>
          <w:tcPr>
            <w:tcW w:w="1322" w:type="dxa"/>
            <w:tcBorders>
              <w:top w:val="nil"/>
              <w:left w:val="nil"/>
              <w:bottom w:val="nil"/>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Temp</w:t>
            </w:r>
          </w:p>
        </w:tc>
        <w:tc>
          <w:tcPr>
            <w:tcW w:w="1166" w:type="dxa"/>
            <w:tcBorders>
              <w:top w:val="nil"/>
              <w:left w:val="nil"/>
              <w:bottom w:val="nil"/>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Workforce</w:t>
            </w:r>
          </w:p>
        </w:tc>
        <w:tc>
          <w:tcPr>
            <w:tcW w:w="1120" w:type="dxa"/>
            <w:tcBorders>
              <w:top w:val="nil"/>
              <w:left w:val="nil"/>
              <w:bottom w:val="nil"/>
              <w:right w:val="single" w:sz="8"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Production</w:t>
            </w:r>
          </w:p>
        </w:tc>
      </w:tr>
      <w:tr w:rsidR="005F7777" w:rsidRPr="00C61AF1">
        <w:trPr>
          <w:trHeight w:val="255"/>
        </w:trPr>
        <w:tc>
          <w:tcPr>
            <w:tcW w:w="1355" w:type="dxa"/>
            <w:tcBorders>
              <w:top w:val="nil"/>
              <w:left w:val="single" w:sz="4" w:space="0" w:color="auto"/>
              <w:bottom w:val="single" w:sz="4" w:space="0" w:color="auto"/>
              <w:right w:val="single" w:sz="4" w:space="0" w:color="auto"/>
            </w:tcBorders>
            <w:shd w:val="clear" w:color="auto" w:fill="C0C0C0"/>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0</w:t>
            </w:r>
          </w:p>
        </w:tc>
        <w:tc>
          <w:tcPr>
            <w:tcW w:w="1355" w:type="dxa"/>
            <w:tcBorders>
              <w:top w:val="nil"/>
              <w:left w:val="single" w:sz="4" w:space="0" w:color="auto"/>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c>
          <w:tcPr>
            <w:tcW w:w="1322"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c>
          <w:tcPr>
            <w:tcW w:w="1322"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c>
          <w:tcPr>
            <w:tcW w:w="1166"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1,250</w:t>
            </w:r>
          </w:p>
        </w:tc>
        <w:tc>
          <w:tcPr>
            <w:tcW w:w="1120"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1</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950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2</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184</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3</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200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4</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404</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5</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404</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6</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404</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7</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404</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8</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900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9</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100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10</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200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11</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346</w:t>
            </w:r>
          </w:p>
        </w:tc>
      </w:tr>
      <w:tr w:rsidR="005F7777" w:rsidRPr="00C61AF1">
        <w:trPr>
          <w:trHeight w:val="270"/>
        </w:trPr>
        <w:tc>
          <w:tcPr>
            <w:tcW w:w="1355" w:type="dxa"/>
            <w:tcBorders>
              <w:top w:val="nil"/>
              <w:left w:val="single" w:sz="4" w:space="0" w:color="auto"/>
              <w:bottom w:val="single" w:sz="8"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12</w:t>
            </w:r>
          </w:p>
        </w:tc>
        <w:tc>
          <w:tcPr>
            <w:tcW w:w="1355" w:type="dxa"/>
            <w:tcBorders>
              <w:top w:val="nil"/>
              <w:left w:val="single" w:sz="4" w:space="0" w:color="auto"/>
              <w:bottom w:val="single" w:sz="8"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8"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8"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50 </w:t>
            </w:r>
          </w:p>
        </w:tc>
        <w:tc>
          <w:tcPr>
            <w:tcW w:w="1166" w:type="dxa"/>
            <w:tcBorders>
              <w:top w:val="nil"/>
              <w:left w:val="nil"/>
              <w:bottom w:val="single" w:sz="8"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20" w:type="dxa"/>
            <w:tcBorders>
              <w:top w:val="nil"/>
              <w:left w:val="nil"/>
              <w:bottom w:val="single" w:sz="8"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404</w:t>
            </w:r>
          </w:p>
        </w:tc>
      </w:tr>
    </w:tbl>
    <w:p w:rsidR="005F7777" w:rsidRPr="00C61AF1" w:rsidRDefault="005F7777"/>
    <w:p w:rsidR="005F7777" w:rsidRPr="00C61AF1" w:rsidRDefault="005F7777">
      <w:r w:rsidRPr="00C61AF1">
        <w:br w:type="page"/>
      </w:r>
    </w:p>
    <w:p w:rsidR="005D6DD2" w:rsidRPr="00C61AF1" w:rsidRDefault="005F7777" w:rsidP="005D6DD2">
      <w:r w:rsidRPr="00C61AF1">
        <w:t xml:space="preserve"> (b) </w:t>
      </w:r>
      <w:r w:rsidR="005D6DD2" w:rsidRPr="00C61AF1">
        <w:t xml:space="preserve">Set Cell E19 in worksheet </w:t>
      </w:r>
      <w:r w:rsidR="005D6DD2" w:rsidRPr="00C61AF1">
        <w:rPr>
          <w:i/>
        </w:rPr>
        <w:t>Data</w:t>
      </w:r>
      <w:r w:rsidR="005D6DD2" w:rsidRPr="00C61AF1">
        <w:t xml:space="preserve"> to 100. Run Solver in worksheet </w:t>
      </w:r>
      <w:r w:rsidR="005D6DD2" w:rsidRPr="00C61AF1">
        <w:rPr>
          <w:i/>
        </w:rPr>
        <w:t>Production Plan</w:t>
      </w:r>
      <w:r w:rsidR="005D6DD2" w:rsidRPr="00C61AF1">
        <w:t xml:space="preserve"> to obtain the following solution:</w:t>
      </w:r>
    </w:p>
    <w:p w:rsidR="005F7777" w:rsidRPr="00C61AF1" w:rsidRDefault="005F7777"/>
    <w:p w:rsidR="005F7777" w:rsidRPr="00C61AF1" w:rsidRDefault="005F7777"/>
    <w:tbl>
      <w:tblPr>
        <w:tblW w:w="3316" w:type="dxa"/>
        <w:tblInd w:w="18" w:type="dxa"/>
        <w:tblCellMar>
          <w:left w:w="28" w:type="dxa"/>
          <w:right w:w="28" w:type="dxa"/>
        </w:tblCellMar>
        <w:tblLook w:val="0000" w:firstRow="0" w:lastRow="0" w:firstColumn="0" w:lastColumn="0" w:noHBand="0" w:noVBand="0"/>
      </w:tblPr>
      <w:tblGrid>
        <w:gridCol w:w="1148"/>
        <w:gridCol w:w="2168"/>
      </w:tblGrid>
      <w:tr w:rsidR="005F7777" w:rsidRPr="00C61AF1">
        <w:trPr>
          <w:trHeight w:val="270"/>
        </w:trPr>
        <w:tc>
          <w:tcPr>
            <w:tcW w:w="1148" w:type="dxa"/>
            <w:tcBorders>
              <w:top w:val="single" w:sz="8" w:space="0" w:color="auto"/>
              <w:left w:val="single" w:sz="8" w:space="0" w:color="auto"/>
              <w:bottom w:val="single" w:sz="8" w:space="0" w:color="auto"/>
              <w:right w:val="nil"/>
            </w:tcBorders>
            <w:shd w:val="clear" w:color="auto" w:fill="FFFF00"/>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203FCA">
              <w:rPr>
                <w:rFonts w:ascii="Arial" w:eastAsia="MS Mincho" w:hAnsi="Arial" w:cs="Arial"/>
                <w:sz w:val="20"/>
                <w:szCs w:val="20"/>
                <w:lang w:eastAsia="zh-TW"/>
              </w:rPr>
              <w:t>C</w:t>
            </w:r>
            <w:r w:rsidRPr="00C61AF1">
              <w:rPr>
                <w:rFonts w:ascii="Arial" w:eastAsia="MS Mincho" w:hAnsi="Arial" w:cs="Arial"/>
                <w:sz w:val="20"/>
                <w:szCs w:val="20"/>
                <w:lang w:eastAsia="zh-TW"/>
              </w:rPr>
              <w:t>ost =</w:t>
            </w:r>
          </w:p>
        </w:tc>
        <w:tc>
          <w:tcPr>
            <w:tcW w:w="2168" w:type="dxa"/>
            <w:tcBorders>
              <w:top w:val="single" w:sz="8" w:space="0" w:color="auto"/>
              <w:left w:val="nil"/>
              <w:bottom w:val="single" w:sz="8" w:space="0" w:color="auto"/>
              <w:right w:val="single" w:sz="8" w:space="0" w:color="000000"/>
            </w:tcBorders>
            <w:shd w:val="clear" w:color="auto" w:fill="FFFF00"/>
            <w:noWrap/>
            <w:vAlign w:val="bottom"/>
          </w:tcPr>
          <w:p w:rsidR="005F7777" w:rsidRPr="00C61AF1" w:rsidRDefault="005D6DD2" w:rsidP="005D6DD2">
            <w:pPr>
              <w:rPr>
                <w:rFonts w:ascii="Arial" w:eastAsia="MS Mincho" w:hAnsi="Arial" w:cs="Arial"/>
                <w:b/>
                <w:bCs/>
                <w:sz w:val="20"/>
                <w:szCs w:val="20"/>
                <w:lang w:eastAsia="zh-TW"/>
              </w:rPr>
            </w:pPr>
            <w:r w:rsidRPr="00C61AF1">
              <w:rPr>
                <w:rFonts w:ascii="Arial" w:eastAsia="MS Mincho" w:hAnsi="Arial" w:cs="Arial"/>
                <w:b/>
                <w:bCs/>
                <w:sz w:val="20"/>
                <w:szCs w:val="20"/>
                <w:lang w:eastAsia="zh-TW"/>
              </w:rPr>
              <w:t xml:space="preserve"> $             356,658,720</w:t>
            </w:r>
            <w:r w:rsidR="005F7777" w:rsidRPr="00C61AF1">
              <w:rPr>
                <w:rFonts w:ascii="Arial" w:eastAsia="MS Mincho" w:hAnsi="Arial" w:cs="Arial"/>
                <w:b/>
                <w:bCs/>
                <w:sz w:val="20"/>
                <w:szCs w:val="20"/>
                <w:lang w:eastAsia="zh-TW"/>
              </w:rPr>
              <w:t xml:space="preserve"> </w:t>
            </w:r>
          </w:p>
        </w:tc>
      </w:tr>
    </w:tbl>
    <w:p w:rsidR="005F7777" w:rsidRPr="00C61AF1" w:rsidRDefault="005F7777"/>
    <w:tbl>
      <w:tblPr>
        <w:tblW w:w="7543" w:type="dxa"/>
        <w:tblInd w:w="18" w:type="dxa"/>
        <w:tblCellMar>
          <w:left w:w="28" w:type="dxa"/>
          <w:right w:w="28" w:type="dxa"/>
        </w:tblCellMar>
        <w:tblLook w:val="0000" w:firstRow="0" w:lastRow="0" w:firstColumn="0" w:lastColumn="0" w:noHBand="0" w:noVBand="0"/>
      </w:tblPr>
      <w:tblGrid>
        <w:gridCol w:w="1355"/>
        <w:gridCol w:w="1355"/>
        <w:gridCol w:w="1322"/>
        <w:gridCol w:w="1233"/>
        <w:gridCol w:w="1166"/>
        <w:gridCol w:w="1112"/>
      </w:tblGrid>
      <w:tr w:rsidR="005F7777" w:rsidRPr="00C61AF1">
        <w:trPr>
          <w:trHeight w:val="360"/>
        </w:trPr>
        <w:tc>
          <w:tcPr>
            <w:tcW w:w="1355" w:type="dxa"/>
            <w:tcBorders>
              <w:top w:val="single" w:sz="8" w:space="0" w:color="auto"/>
              <w:left w:val="single" w:sz="8" w:space="0" w:color="auto"/>
              <w:bottom w:val="nil"/>
              <w:right w:val="single" w:sz="4" w:space="0" w:color="auto"/>
            </w:tcBorders>
          </w:tcPr>
          <w:p w:rsidR="005F7777" w:rsidRPr="00C61AF1" w:rsidRDefault="005F7777">
            <w:pPr>
              <w:jc w:val="center"/>
              <w:rPr>
                <w:rFonts w:ascii="Arial" w:eastAsia="MS Mincho" w:hAnsi="Arial" w:cs="Arial"/>
                <w:sz w:val="20"/>
                <w:szCs w:val="20"/>
                <w:lang w:eastAsia="zh-TW"/>
              </w:rPr>
            </w:pPr>
          </w:p>
        </w:tc>
        <w:tc>
          <w:tcPr>
            <w:tcW w:w="1355" w:type="dxa"/>
            <w:tcBorders>
              <w:top w:val="single" w:sz="8" w:space="0" w:color="auto"/>
              <w:left w:val="single" w:sz="8" w:space="0" w:color="auto"/>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proofErr w:type="spellStart"/>
            <w:r w:rsidRPr="00C61AF1">
              <w:rPr>
                <w:rFonts w:ascii="Arial" w:eastAsia="MS Mincho" w:hAnsi="Arial" w:cs="Arial"/>
                <w:sz w:val="28"/>
                <w:szCs w:val="28"/>
                <w:lang w:eastAsia="zh-TW"/>
              </w:rPr>
              <w:t>H</w:t>
            </w:r>
            <w:r w:rsidRPr="00C61AF1">
              <w:rPr>
                <w:rFonts w:ascii="Arial" w:eastAsia="MS Mincho" w:hAnsi="Arial" w:cs="Arial"/>
                <w:sz w:val="20"/>
                <w:szCs w:val="20"/>
                <w:lang w:eastAsia="zh-TW"/>
              </w:rPr>
              <w:t>t</w:t>
            </w:r>
            <w:proofErr w:type="spellEnd"/>
          </w:p>
        </w:tc>
        <w:tc>
          <w:tcPr>
            <w:tcW w:w="1322" w:type="dxa"/>
            <w:tcBorders>
              <w:top w:val="single" w:sz="8" w:space="0" w:color="auto"/>
              <w:left w:val="nil"/>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r w:rsidRPr="00C61AF1">
              <w:rPr>
                <w:rFonts w:ascii="Arial" w:eastAsia="MS Mincho" w:hAnsi="Arial" w:cs="Arial"/>
                <w:sz w:val="28"/>
                <w:szCs w:val="28"/>
                <w:lang w:eastAsia="zh-TW"/>
              </w:rPr>
              <w:t>L</w:t>
            </w:r>
            <w:r w:rsidRPr="00C61AF1">
              <w:rPr>
                <w:rFonts w:ascii="Arial" w:eastAsia="MS Mincho" w:hAnsi="Arial" w:cs="Arial"/>
                <w:sz w:val="20"/>
                <w:szCs w:val="20"/>
                <w:lang w:eastAsia="zh-TW"/>
              </w:rPr>
              <w:t>t</w:t>
            </w:r>
          </w:p>
        </w:tc>
        <w:tc>
          <w:tcPr>
            <w:tcW w:w="1233" w:type="dxa"/>
            <w:tcBorders>
              <w:top w:val="single" w:sz="8" w:space="0" w:color="auto"/>
              <w:left w:val="nil"/>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r w:rsidRPr="00C61AF1">
              <w:rPr>
                <w:rFonts w:ascii="Arial" w:eastAsia="MS Mincho" w:hAnsi="Arial" w:cs="Arial"/>
                <w:sz w:val="28"/>
                <w:szCs w:val="28"/>
                <w:lang w:eastAsia="zh-TW"/>
              </w:rPr>
              <w:t>Tt</w:t>
            </w:r>
          </w:p>
        </w:tc>
        <w:tc>
          <w:tcPr>
            <w:tcW w:w="1166" w:type="dxa"/>
            <w:tcBorders>
              <w:top w:val="single" w:sz="8" w:space="0" w:color="auto"/>
              <w:left w:val="nil"/>
              <w:bottom w:val="nil"/>
              <w:right w:val="single" w:sz="4" w:space="0" w:color="auto"/>
            </w:tcBorders>
            <w:noWrap/>
            <w:vAlign w:val="bottom"/>
          </w:tcPr>
          <w:p w:rsidR="005F7777" w:rsidRPr="00C61AF1" w:rsidRDefault="005F7777">
            <w:pPr>
              <w:jc w:val="center"/>
              <w:rPr>
                <w:rFonts w:ascii="Arial" w:eastAsia="MS Mincho" w:hAnsi="Arial" w:cs="Arial"/>
                <w:sz w:val="28"/>
                <w:szCs w:val="28"/>
                <w:lang w:eastAsia="zh-TW"/>
              </w:rPr>
            </w:pPr>
            <w:proofErr w:type="spellStart"/>
            <w:r w:rsidRPr="00C61AF1">
              <w:rPr>
                <w:rFonts w:ascii="Arial" w:eastAsia="MS Mincho" w:hAnsi="Arial" w:cs="Arial"/>
                <w:sz w:val="28"/>
                <w:szCs w:val="28"/>
                <w:lang w:eastAsia="zh-TW"/>
              </w:rPr>
              <w:t>W</w:t>
            </w:r>
            <w:r w:rsidRPr="00C61AF1">
              <w:rPr>
                <w:rFonts w:ascii="Arial" w:eastAsia="MS Mincho" w:hAnsi="Arial" w:cs="Arial"/>
                <w:sz w:val="20"/>
                <w:szCs w:val="20"/>
                <w:lang w:eastAsia="zh-TW"/>
              </w:rPr>
              <w:t>t</w:t>
            </w:r>
            <w:proofErr w:type="spellEnd"/>
          </w:p>
        </w:tc>
        <w:tc>
          <w:tcPr>
            <w:tcW w:w="1112" w:type="dxa"/>
            <w:tcBorders>
              <w:top w:val="single" w:sz="8" w:space="0" w:color="auto"/>
              <w:left w:val="nil"/>
              <w:bottom w:val="nil"/>
              <w:right w:val="single" w:sz="8" w:space="0" w:color="auto"/>
            </w:tcBorders>
            <w:noWrap/>
            <w:vAlign w:val="bottom"/>
          </w:tcPr>
          <w:p w:rsidR="005F7777" w:rsidRPr="00C61AF1" w:rsidRDefault="005F7777">
            <w:pPr>
              <w:jc w:val="center"/>
              <w:rPr>
                <w:rFonts w:ascii="Arial" w:eastAsia="MS Mincho" w:hAnsi="Arial" w:cs="Arial"/>
                <w:sz w:val="28"/>
                <w:szCs w:val="28"/>
                <w:lang w:eastAsia="zh-TW"/>
              </w:rPr>
            </w:pPr>
            <w:r w:rsidRPr="00C61AF1">
              <w:rPr>
                <w:rFonts w:ascii="Arial" w:eastAsia="MS Mincho" w:hAnsi="Arial" w:cs="Arial"/>
                <w:sz w:val="28"/>
                <w:szCs w:val="28"/>
                <w:lang w:eastAsia="zh-TW"/>
              </w:rPr>
              <w:t>P</w:t>
            </w:r>
            <w:r w:rsidRPr="00C61AF1">
              <w:rPr>
                <w:rFonts w:ascii="Arial" w:eastAsia="MS Mincho" w:hAnsi="Arial" w:cs="Arial"/>
                <w:sz w:val="20"/>
                <w:szCs w:val="20"/>
                <w:lang w:eastAsia="zh-TW"/>
              </w:rPr>
              <w:t>t</w:t>
            </w:r>
          </w:p>
        </w:tc>
      </w:tr>
      <w:tr w:rsidR="005F7777" w:rsidRPr="00C61AF1">
        <w:trPr>
          <w:trHeight w:val="270"/>
        </w:trPr>
        <w:tc>
          <w:tcPr>
            <w:tcW w:w="1355" w:type="dxa"/>
            <w:tcBorders>
              <w:top w:val="nil"/>
              <w:left w:val="single" w:sz="8" w:space="0" w:color="auto"/>
              <w:bottom w:val="single" w:sz="8" w:space="0" w:color="auto"/>
              <w:right w:val="single" w:sz="4" w:space="0" w:color="auto"/>
            </w:tcBorders>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Period</w:t>
            </w:r>
          </w:p>
        </w:tc>
        <w:tc>
          <w:tcPr>
            <w:tcW w:w="1355" w:type="dxa"/>
            <w:tcBorders>
              <w:top w:val="nil"/>
              <w:left w:val="single" w:sz="8" w:space="0" w:color="auto"/>
              <w:bottom w:val="single" w:sz="8" w:space="0" w:color="auto"/>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Hired</w:t>
            </w:r>
          </w:p>
        </w:tc>
        <w:tc>
          <w:tcPr>
            <w:tcW w:w="1322" w:type="dxa"/>
            <w:tcBorders>
              <w:top w:val="nil"/>
              <w:left w:val="nil"/>
              <w:bottom w:val="nil"/>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Laid off</w:t>
            </w:r>
          </w:p>
        </w:tc>
        <w:tc>
          <w:tcPr>
            <w:tcW w:w="1233" w:type="dxa"/>
            <w:tcBorders>
              <w:top w:val="nil"/>
              <w:left w:val="nil"/>
              <w:bottom w:val="nil"/>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Temp</w:t>
            </w:r>
          </w:p>
        </w:tc>
        <w:tc>
          <w:tcPr>
            <w:tcW w:w="1166" w:type="dxa"/>
            <w:tcBorders>
              <w:top w:val="nil"/>
              <w:left w:val="nil"/>
              <w:bottom w:val="nil"/>
              <w:right w:val="single" w:sz="4"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 Workforce</w:t>
            </w:r>
          </w:p>
        </w:tc>
        <w:tc>
          <w:tcPr>
            <w:tcW w:w="1112" w:type="dxa"/>
            <w:tcBorders>
              <w:top w:val="nil"/>
              <w:left w:val="nil"/>
              <w:bottom w:val="nil"/>
              <w:right w:val="single" w:sz="8" w:space="0" w:color="auto"/>
            </w:tcBorders>
            <w:noWrap/>
            <w:vAlign w:val="bottom"/>
          </w:tcPr>
          <w:p w:rsidR="005F7777" w:rsidRPr="00C61AF1" w:rsidRDefault="005F7777">
            <w:pPr>
              <w:rPr>
                <w:rFonts w:ascii="Arial" w:eastAsia="MS Mincho" w:hAnsi="Arial" w:cs="Arial"/>
                <w:b/>
                <w:bCs/>
                <w:i/>
                <w:iCs/>
                <w:sz w:val="20"/>
                <w:szCs w:val="20"/>
                <w:lang w:eastAsia="zh-TW"/>
              </w:rPr>
            </w:pPr>
            <w:r w:rsidRPr="00C61AF1">
              <w:rPr>
                <w:rFonts w:ascii="Arial" w:eastAsia="MS Mincho" w:hAnsi="Arial" w:cs="Arial"/>
                <w:b/>
                <w:bCs/>
                <w:i/>
                <w:iCs/>
                <w:sz w:val="20"/>
                <w:szCs w:val="20"/>
                <w:lang w:eastAsia="zh-TW"/>
              </w:rPr>
              <w:t>Production</w:t>
            </w:r>
          </w:p>
        </w:tc>
      </w:tr>
      <w:tr w:rsidR="005F7777" w:rsidRPr="00C61AF1">
        <w:trPr>
          <w:trHeight w:val="255"/>
        </w:trPr>
        <w:tc>
          <w:tcPr>
            <w:tcW w:w="1355" w:type="dxa"/>
            <w:tcBorders>
              <w:top w:val="nil"/>
              <w:left w:val="single" w:sz="4" w:space="0" w:color="auto"/>
              <w:bottom w:val="single" w:sz="4" w:space="0" w:color="auto"/>
              <w:right w:val="single" w:sz="4" w:space="0" w:color="auto"/>
            </w:tcBorders>
            <w:shd w:val="clear" w:color="auto" w:fill="C0C0C0"/>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0</w:t>
            </w:r>
          </w:p>
        </w:tc>
        <w:tc>
          <w:tcPr>
            <w:tcW w:w="1355" w:type="dxa"/>
            <w:tcBorders>
              <w:top w:val="nil"/>
              <w:left w:val="single" w:sz="4" w:space="0" w:color="auto"/>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c>
          <w:tcPr>
            <w:tcW w:w="1322"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c>
          <w:tcPr>
            <w:tcW w:w="1233"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c>
          <w:tcPr>
            <w:tcW w:w="1166"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1,250</w:t>
            </w:r>
          </w:p>
        </w:tc>
        <w:tc>
          <w:tcPr>
            <w:tcW w:w="1112" w:type="dxa"/>
            <w:tcBorders>
              <w:top w:val="single" w:sz="8" w:space="0" w:color="auto"/>
              <w:left w:val="nil"/>
              <w:bottom w:val="single" w:sz="4" w:space="0" w:color="auto"/>
              <w:right w:val="single" w:sz="4" w:space="0" w:color="auto"/>
            </w:tcBorders>
            <w:shd w:val="clear" w:color="auto" w:fill="C0C0C0"/>
            <w:noWrap/>
            <w:vAlign w:val="bottom"/>
          </w:tcPr>
          <w:p w:rsidR="005F7777" w:rsidRPr="00C61AF1" w:rsidRDefault="005F7777">
            <w:pPr>
              <w:jc w:val="right"/>
              <w:rPr>
                <w:rFonts w:ascii="Arial" w:eastAsia="MS Mincho" w:hAnsi="Arial" w:cs="Arial"/>
                <w:b/>
                <w:bCs/>
                <w:sz w:val="20"/>
                <w:szCs w:val="20"/>
                <w:lang w:eastAsia="zh-TW"/>
              </w:rPr>
            </w:pPr>
            <w:r w:rsidRPr="00C61AF1">
              <w:rPr>
                <w:rFonts w:ascii="Arial" w:eastAsia="MS Mincho" w:hAnsi="Arial" w:cs="Arial"/>
                <w:b/>
                <w:bCs/>
                <w:sz w:val="20"/>
                <w:szCs w:val="20"/>
                <w:lang w:eastAsia="zh-TW"/>
              </w:rPr>
              <w:t>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1</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950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2</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100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3</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200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4</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326</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5</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458</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6</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458</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7</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458</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8</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900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9</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100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10</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(0)</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200</w:t>
            </w:r>
          </w:p>
        </w:tc>
      </w:tr>
      <w:tr w:rsidR="005F7777" w:rsidRPr="00C61AF1">
        <w:trPr>
          <w:trHeight w:val="255"/>
        </w:trPr>
        <w:tc>
          <w:tcPr>
            <w:tcW w:w="1355" w:type="dxa"/>
            <w:tcBorders>
              <w:top w:val="nil"/>
              <w:left w:val="single" w:sz="4" w:space="0" w:color="auto"/>
              <w:bottom w:val="single" w:sz="4" w:space="0" w:color="auto"/>
              <w:right w:val="single" w:sz="4" w:space="0" w:color="auto"/>
            </w:tcBorders>
            <w:vAlign w:val="bottom"/>
          </w:tcPr>
          <w:p w:rsidR="005F7777" w:rsidRPr="00C61AF1" w:rsidRDefault="005F7777">
            <w:pPr>
              <w:jc w:val="right"/>
              <w:rPr>
                <w:rFonts w:ascii="Arial" w:hAnsi="Arial" w:cs="Arial"/>
                <w:sz w:val="20"/>
                <w:szCs w:val="20"/>
              </w:rPr>
            </w:pPr>
            <w:r w:rsidRPr="00C61AF1">
              <w:rPr>
                <w:rFonts w:ascii="Arial" w:hAnsi="Arial" w:cs="Arial"/>
                <w:sz w:val="20"/>
                <w:szCs w:val="20"/>
              </w:rPr>
              <w:t>11</w:t>
            </w:r>
          </w:p>
        </w:tc>
        <w:tc>
          <w:tcPr>
            <w:tcW w:w="1355" w:type="dxa"/>
            <w:tcBorders>
              <w:top w:val="nil"/>
              <w:left w:val="single" w:sz="4" w:space="0" w:color="auto"/>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96 </w:t>
            </w:r>
          </w:p>
        </w:tc>
        <w:tc>
          <w:tcPr>
            <w:tcW w:w="1322"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4"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96 </w:t>
            </w:r>
          </w:p>
        </w:tc>
        <w:tc>
          <w:tcPr>
            <w:tcW w:w="1166"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4"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292</w:t>
            </w:r>
          </w:p>
        </w:tc>
      </w:tr>
      <w:tr w:rsidR="005F7777" w:rsidRPr="00C61AF1">
        <w:trPr>
          <w:trHeight w:val="270"/>
        </w:trPr>
        <w:tc>
          <w:tcPr>
            <w:tcW w:w="1355" w:type="dxa"/>
            <w:tcBorders>
              <w:top w:val="nil"/>
              <w:left w:val="single" w:sz="4" w:space="0" w:color="auto"/>
              <w:bottom w:val="single" w:sz="8" w:space="0" w:color="auto"/>
              <w:right w:val="single" w:sz="4" w:space="0" w:color="auto"/>
            </w:tcBorders>
            <w:vAlign w:val="bottom"/>
          </w:tcPr>
          <w:p w:rsidR="005F7777" w:rsidRPr="00C61AF1" w:rsidRDefault="005F7777">
            <w:pPr>
              <w:jc w:val="right"/>
              <w:rPr>
                <w:rFonts w:ascii="Arial" w:hAnsi="Arial" w:cs="Arial"/>
                <w:b/>
                <w:bCs/>
                <w:sz w:val="20"/>
                <w:szCs w:val="20"/>
              </w:rPr>
            </w:pPr>
            <w:r w:rsidRPr="00C61AF1">
              <w:rPr>
                <w:rFonts w:ascii="Arial" w:hAnsi="Arial" w:cs="Arial"/>
                <w:b/>
                <w:bCs/>
                <w:sz w:val="20"/>
                <w:szCs w:val="20"/>
              </w:rPr>
              <w:t>12</w:t>
            </w:r>
          </w:p>
        </w:tc>
        <w:tc>
          <w:tcPr>
            <w:tcW w:w="1355" w:type="dxa"/>
            <w:tcBorders>
              <w:top w:val="nil"/>
              <w:left w:val="single" w:sz="4" w:space="0" w:color="auto"/>
              <w:bottom w:val="single" w:sz="8"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4 </w:t>
            </w:r>
          </w:p>
        </w:tc>
        <w:tc>
          <w:tcPr>
            <w:tcW w:w="1322" w:type="dxa"/>
            <w:tcBorders>
              <w:top w:val="nil"/>
              <w:left w:val="nil"/>
              <w:bottom w:val="single" w:sz="8"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   </w:t>
            </w:r>
          </w:p>
        </w:tc>
        <w:tc>
          <w:tcPr>
            <w:tcW w:w="1233" w:type="dxa"/>
            <w:tcBorders>
              <w:top w:val="nil"/>
              <w:left w:val="nil"/>
              <w:bottom w:val="single" w:sz="8" w:space="0" w:color="auto"/>
              <w:right w:val="single" w:sz="4" w:space="0" w:color="auto"/>
            </w:tcBorders>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        100 </w:t>
            </w:r>
          </w:p>
        </w:tc>
        <w:tc>
          <w:tcPr>
            <w:tcW w:w="1166" w:type="dxa"/>
            <w:tcBorders>
              <w:top w:val="nil"/>
              <w:left w:val="nil"/>
              <w:bottom w:val="single" w:sz="8"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1,250</w:t>
            </w:r>
          </w:p>
        </w:tc>
        <w:tc>
          <w:tcPr>
            <w:tcW w:w="1112" w:type="dxa"/>
            <w:tcBorders>
              <w:top w:val="nil"/>
              <w:left w:val="nil"/>
              <w:bottom w:val="single" w:sz="8" w:space="0" w:color="auto"/>
              <w:right w:val="single" w:sz="4" w:space="0" w:color="auto"/>
            </w:tcBorders>
            <w:noWrap/>
            <w:vAlign w:val="bottom"/>
          </w:tcPr>
          <w:p w:rsidR="005F7777" w:rsidRPr="00C61AF1" w:rsidRDefault="005F7777">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203FCA">
              <w:rPr>
                <w:rFonts w:ascii="Arial" w:eastAsia="MS Mincho" w:hAnsi="Arial" w:cs="Arial"/>
                <w:sz w:val="20"/>
                <w:szCs w:val="20"/>
                <w:lang w:eastAsia="zh-TW"/>
              </w:rPr>
              <w:t>,</w:t>
            </w:r>
            <w:r w:rsidRPr="00C61AF1">
              <w:rPr>
                <w:rFonts w:ascii="Arial" w:eastAsia="MS Mincho" w:hAnsi="Arial" w:cs="Arial"/>
                <w:sz w:val="20"/>
                <w:szCs w:val="20"/>
                <w:lang w:eastAsia="zh-TW"/>
              </w:rPr>
              <w:t>458</w:t>
            </w:r>
          </w:p>
        </w:tc>
      </w:tr>
    </w:tbl>
    <w:p w:rsidR="005F7777" w:rsidRPr="00C61AF1" w:rsidRDefault="005F7777"/>
    <w:p w:rsidR="005F7777" w:rsidRPr="00C61AF1" w:rsidRDefault="005F7777"/>
    <w:p w:rsidR="005F7777" w:rsidRPr="00C61AF1" w:rsidRDefault="005F7777">
      <w:r w:rsidRPr="00C61AF1">
        <w:t xml:space="preserve"> (c) If </w:t>
      </w:r>
      <w:proofErr w:type="spellStart"/>
      <w:r w:rsidRPr="00C61AF1">
        <w:t>Skycell</w:t>
      </w:r>
      <w:proofErr w:type="spellEnd"/>
      <w:r w:rsidRPr="00C61AF1">
        <w:t xml:space="preserve"> only carries 1100 permanent employees but has 200 seasonal employees,</w:t>
      </w:r>
      <w:r w:rsidR="005D6DD2" w:rsidRPr="00C61AF1">
        <w:t xml:space="preserve"> set Cell E15 in worksheet </w:t>
      </w:r>
      <w:r w:rsidR="005D6DD2" w:rsidRPr="00C61AF1">
        <w:rPr>
          <w:i/>
        </w:rPr>
        <w:t>Data</w:t>
      </w:r>
      <w:r w:rsidR="005D6DD2" w:rsidRPr="00C61AF1">
        <w:t xml:space="preserve"> to 1100 and Cell E19 in worksheet </w:t>
      </w:r>
      <w:r w:rsidR="005D6DD2" w:rsidRPr="00C61AF1">
        <w:rPr>
          <w:i/>
        </w:rPr>
        <w:t>Data</w:t>
      </w:r>
      <w:r w:rsidR="005D6DD2" w:rsidRPr="00C61AF1">
        <w:t xml:space="preserve"> to 200. Run Solver in worksheet </w:t>
      </w:r>
      <w:r w:rsidR="005D6DD2" w:rsidRPr="00C61AF1">
        <w:rPr>
          <w:i/>
        </w:rPr>
        <w:t>Production Plan</w:t>
      </w:r>
      <w:r w:rsidR="005D6DD2" w:rsidRPr="00C61AF1">
        <w:t xml:space="preserve"> to</w:t>
      </w:r>
      <w:r w:rsidRPr="00C61AF1">
        <w:t xml:space="preserve"> </w:t>
      </w:r>
      <w:r w:rsidR="005D6DD2" w:rsidRPr="00C61AF1">
        <w:t xml:space="preserve">obtain </w:t>
      </w:r>
      <w:r w:rsidRPr="00C61AF1">
        <w:t>the total cost will be reduced to $356,98</w:t>
      </w:r>
      <w:r w:rsidR="005D6DD2" w:rsidRPr="00C61AF1">
        <w:t>5</w:t>
      </w:r>
      <w:r w:rsidRPr="00C61AF1">
        <w:t>,</w:t>
      </w:r>
      <w:r w:rsidR="005D6DD2" w:rsidRPr="00C61AF1">
        <w:t>200</w:t>
      </w:r>
      <w:r w:rsidRPr="00C61AF1">
        <w:t>, a 0.34% cost saving compared to (a)</w:t>
      </w:r>
      <w:r w:rsidR="005D6DD2" w:rsidRPr="00C61AF1">
        <w:t>.</w:t>
      </w:r>
    </w:p>
    <w:p w:rsidR="005F7777" w:rsidRPr="00C61AF1" w:rsidRDefault="005F7777"/>
    <w:p w:rsidR="005F7777" w:rsidRPr="00C61AF1" w:rsidRDefault="005F7777">
      <w:r w:rsidRPr="00C61AF1">
        <w:t xml:space="preserve">(d) Since there is no difference between regular employees and temporary employees in terms of productivity and cost of hiring and layoffs, this problem is equivalent to using at most 1300 employees and allowing hiring and layoffs. </w:t>
      </w:r>
      <w:r w:rsidR="00203FCA">
        <w:t>Therefore</w:t>
      </w:r>
      <w:r w:rsidRPr="00C61AF1">
        <w:t>, the formulation can be revised as follows.</w:t>
      </w:r>
    </w:p>
    <w:p w:rsidR="005F7777" w:rsidRPr="00C61AF1" w:rsidRDefault="005F7777"/>
    <w:p w:rsidR="005F7777" w:rsidRPr="00C61AF1" w:rsidRDefault="005F7777">
      <w:r w:rsidRPr="00C61AF1">
        <w:t xml:space="preserve">Minimize </w:t>
      </w:r>
      <w:r w:rsidR="00FA34F1">
        <w:rPr>
          <w:position w:val="-28"/>
        </w:rPr>
        <w:pict>
          <v:shape id="_x0000_i1046" type="#_x0000_t75" style="width:348pt;height:33pt">
            <v:imagedata r:id="rId41" o:title=""/>
          </v:shape>
        </w:pi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2900" w:dyaOrig="360">
          <v:shape id="_x0000_i1047" type="#_x0000_t75" style="width:144.75pt;height:18pt" o:ole="">
            <v:imagedata r:id="rId31" o:title=""/>
          </v:shape>
          <o:OLEObject Type="Embed" ProgID="Equation.3" ShapeID="_x0000_i1047" DrawAspect="Content" ObjectID="_1570281901" r:id="rId42"/>
        </w:object>
      </w:r>
    </w:p>
    <w:p w:rsidR="005F7777" w:rsidRPr="00C61AF1" w:rsidRDefault="005F7777">
      <w:r w:rsidRPr="00C61AF1">
        <w:rPr>
          <w:position w:val="-12"/>
        </w:rPr>
        <w:object w:dxaOrig="1300" w:dyaOrig="360">
          <v:shape id="_x0000_i1048" type="#_x0000_t75" style="width:64.5pt;height:18pt" o:ole="">
            <v:imagedata r:id="rId11" o:title=""/>
          </v:shape>
          <o:OLEObject Type="Embed" ProgID="Equation.3" ShapeID="_x0000_i1048" DrawAspect="Content" ObjectID="_1570281902" r:id="rId43"/>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2620" w:dyaOrig="360">
          <v:shape id="_x0000_i1049" type="#_x0000_t75" style="width:131.25pt;height:18pt" o:ole="">
            <v:imagedata r:id="rId44" o:title=""/>
          </v:shape>
          <o:OLEObject Type="Embed" ProgID="Equation.3" ShapeID="_x0000_i1049" DrawAspect="Content" ObjectID="_1570281903" r:id="rId45"/>
        </w:object>
      </w:r>
    </w:p>
    <w:p w:rsidR="005F7777" w:rsidRPr="00C61AF1" w:rsidRDefault="005F7777"/>
    <w:p w:rsidR="005F7777" w:rsidRPr="00C61AF1" w:rsidRDefault="005F7777">
      <w:r w:rsidRPr="00C61AF1">
        <w:t>Production constraints:</w:t>
      </w:r>
    </w:p>
    <w:p w:rsidR="005F7777" w:rsidRPr="00C61AF1" w:rsidRDefault="005F7777"/>
    <w:p w:rsidR="005F7777" w:rsidRPr="00C61AF1" w:rsidRDefault="005F7777">
      <w:r w:rsidRPr="00C61AF1">
        <w:rPr>
          <w:position w:val="-24"/>
        </w:rPr>
        <w:object w:dxaOrig="3400" w:dyaOrig="639">
          <v:shape id="_x0000_i1050" type="#_x0000_t75" style="width:169.5pt;height:32.25pt" o:ole="">
            <v:imagedata r:id="rId46" o:title=""/>
          </v:shape>
          <o:OLEObject Type="Embed" ProgID="Equation.3" ShapeID="_x0000_i1050" DrawAspect="Content" ObjectID="_1570281904" r:id="rId47"/>
        </w:object>
      </w:r>
    </w:p>
    <w:p w:rsidR="005F7777" w:rsidRPr="00C61AF1" w:rsidRDefault="005F7777"/>
    <w:p w:rsidR="005F7777" w:rsidRPr="00C61AF1" w:rsidRDefault="005F7777">
      <w:r w:rsidRPr="00C61AF1">
        <w:t>Full-Time Workforce constraints:</w:t>
      </w:r>
    </w:p>
    <w:p w:rsidR="005F7777" w:rsidRPr="00C61AF1" w:rsidRDefault="005F7777"/>
    <w:p w:rsidR="005F7777" w:rsidRPr="00C61AF1" w:rsidRDefault="005F7777">
      <w:r w:rsidRPr="00C61AF1">
        <w:rPr>
          <w:position w:val="-12"/>
        </w:rPr>
        <w:object w:dxaOrig="3480" w:dyaOrig="360">
          <v:shape id="_x0000_i1051" type="#_x0000_t75" style="width:174pt;height:18pt" o:ole="">
            <v:imagedata r:id="rId48" o:title=""/>
          </v:shape>
          <o:OLEObject Type="Embed" ProgID="Equation.3" ShapeID="_x0000_i1051" DrawAspect="Content" ObjectID="_1570281905" r:id="rId49"/>
        </w:object>
      </w:r>
    </w:p>
    <w:p w:rsidR="005F7777" w:rsidRPr="00C61AF1" w:rsidRDefault="005F7777">
      <w:r w:rsidRPr="00C61AF1">
        <w:rPr>
          <w:position w:val="-12"/>
        </w:rPr>
        <w:object w:dxaOrig="1060" w:dyaOrig="360">
          <v:shape id="_x0000_i1052" type="#_x0000_t75" style="width:53.25pt;height:18pt" o:ole="">
            <v:imagedata r:id="rId50" o:title=""/>
          </v:shape>
          <o:OLEObject Type="Embed" ProgID="Equation.3" ShapeID="_x0000_i1052" DrawAspect="Content" ObjectID="_1570281906" r:id="rId51"/>
        </w:object>
      </w:r>
    </w:p>
    <w:p w:rsidR="005F7777" w:rsidRPr="00C61AF1" w:rsidRDefault="005F7777">
      <w:r w:rsidRPr="00C61AF1">
        <w:rPr>
          <w:position w:val="-12"/>
        </w:rPr>
        <w:object w:dxaOrig="2280" w:dyaOrig="360">
          <v:shape id="_x0000_i1053" type="#_x0000_t75" style="width:114pt;height:18pt" o:ole="">
            <v:imagedata r:id="rId52" o:title=""/>
          </v:shape>
          <o:OLEObject Type="Embed" ProgID="Equation.3" ShapeID="_x0000_i1053" DrawAspect="Content" ObjectID="_1570281907" r:id="rId53"/>
        </w:object>
      </w:r>
    </w:p>
    <w:p w:rsidR="005F7777" w:rsidRPr="00C61AF1" w:rsidRDefault="005F7777"/>
    <w:p w:rsidR="005F7777" w:rsidRDefault="005F7777">
      <w:r w:rsidRPr="00C61AF1">
        <w:t>Temporary Workforce constraints: (not needed)</w:t>
      </w:r>
    </w:p>
    <w:p w:rsidR="00EF16A8" w:rsidRDefault="00EF16A8"/>
    <w:p w:rsidR="00EF16A8" w:rsidRPr="008B3910" w:rsidRDefault="00EF16A8">
      <w:r>
        <w:t xml:space="preserve">The results are obtained from worksheet </w:t>
      </w:r>
      <w:r>
        <w:rPr>
          <w:i/>
        </w:rPr>
        <w:t>Exercise 8-3-d</w:t>
      </w:r>
      <w:r>
        <w:t>.</w:t>
      </w:r>
    </w:p>
    <w:p w:rsidR="005F7777" w:rsidRPr="00C61AF1" w:rsidRDefault="005F7777">
      <w:r w:rsidRPr="00C61AF1">
        <w:t xml:space="preserve"> </w:t>
      </w:r>
    </w:p>
    <w:tbl>
      <w:tblPr>
        <w:tblW w:w="3316" w:type="dxa"/>
        <w:tblInd w:w="18" w:type="dxa"/>
        <w:tblCellMar>
          <w:left w:w="28" w:type="dxa"/>
          <w:right w:w="28" w:type="dxa"/>
        </w:tblCellMar>
        <w:tblLook w:val="0000" w:firstRow="0" w:lastRow="0" w:firstColumn="0" w:lastColumn="0" w:noHBand="0" w:noVBand="0"/>
      </w:tblPr>
      <w:tblGrid>
        <w:gridCol w:w="1148"/>
        <w:gridCol w:w="2168"/>
      </w:tblGrid>
      <w:tr w:rsidR="005F7777" w:rsidRPr="00C61AF1">
        <w:trPr>
          <w:trHeight w:val="270"/>
        </w:trPr>
        <w:tc>
          <w:tcPr>
            <w:tcW w:w="1148" w:type="dxa"/>
            <w:tcBorders>
              <w:top w:val="single" w:sz="8" w:space="0" w:color="auto"/>
              <w:left w:val="single" w:sz="8" w:space="0" w:color="auto"/>
              <w:bottom w:val="single" w:sz="8" w:space="0" w:color="auto"/>
              <w:right w:val="nil"/>
            </w:tcBorders>
            <w:shd w:val="clear" w:color="auto" w:fill="FFFF00"/>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203FCA">
              <w:rPr>
                <w:rFonts w:ascii="Arial" w:eastAsia="MS Mincho" w:hAnsi="Arial" w:cs="Arial"/>
                <w:sz w:val="20"/>
                <w:szCs w:val="20"/>
                <w:lang w:eastAsia="zh-TW"/>
              </w:rPr>
              <w:t>C</w:t>
            </w:r>
            <w:r w:rsidRPr="00C61AF1">
              <w:rPr>
                <w:rFonts w:ascii="Arial" w:eastAsia="MS Mincho" w:hAnsi="Arial" w:cs="Arial"/>
                <w:sz w:val="20"/>
                <w:szCs w:val="20"/>
                <w:lang w:eastAsia="zh-TW"/>
              </w:rPr>
              <w:t>ost =</w:t>
            </w:r>
          </w:p>
        </w:tc>
        <w:tc>
          <w:tcPr>
            <w:tcW w:w="2168" w:type="dxa"/>
            <w:tcBorders>
              <w:top w:val="single" w:sz="8" w:space="0" w:color="auto"/>
              <w:left w:val="nil"/>
              <w:bottom w:val="single" w:sz="8" w:space="0" w:color="auto"/>
              <w:right w:val="single" w:sz="8" w:space="0" w:color="000000"/>
            </w:tcBorders>
            <w:shd w:val="clear" w:color="auto" w:fill="FFFF00"/>
            <w:noWrap/>
            <w:vAlign w:val="bottom"/>
          </w:tcPr>
          <w:p w:rsidR="005F7777" w:rsidRPr="00C61AF1" w:rsidRDefault="005F7777" w:rsidP="00203DBB">
            <w:pPr>
              <w:rPr>
                <w:rFonts w:ascii="Arial" w:eastAsia="MS Mincho" w:hAnsi="Arial" w:cs="Arial"/>
                <w:b/>
                <w:bCs/>
                <w:sz w:val="20"/>
                <w:szCs w:val="20"/>
                <w:lang w:eastAsia="zh-TW"/>
              </w:rPr>
            </w:pPr>
            <w:r w:rsidRPr="00C61AF1">
              <w:rPr>
                <w:rFonts w:ascii="Arial" w:eastAsia="MS Mincho" w:hAnsi="Arial" w:cs="Arial"/>
                <w:b/>
                <w:bCs/>
                <w:sz w:val="20"/>
                <w:szCs w:val="20"/>
                <w:lang w:eastAsia="zh-TW"/>
              </w:rPr>
              <w:t xml:space="preserve"> $             356,92</w:t>
            </w:r>
            <w:r w:rsidR="00203DBB" w:rsidRPr="00C61AF1">
              <w:rPr>
                <w:rFonts w:ascii="Arial" w:eastAsia="MS Mincho" w:hAnsi="Arial" w:cs="Arial"/>
                <w:b/>
                <w:bCs/>
                <w:sz w:val="20"/>
                <w:szCs w:val="20"/>
                <w:lang w:eastAsia="zh-TW"/>
              </w:rPr>
              <w:t>9</w:t>
            </w:r>
            <w:r w:rsidRPr="00C61AF1">
              <w:rPr>
                <w:rFonts w:ascii="Arial" w:eastAsia="MS Mincho" w:hAnsi="Arial" w:cs="Arial"/>
                <w:b/>
                <w:bCs/>
                <w:sz w:val="20"/>
                <w:szCs w:val="20"/>
                <w:lang w:eastAsia="zh-TW"/>
              </w:rPr>
              <w:t>,</w:t>
            </w:r>
            <w:r w:rsidR="00203DBB" w:rsidRPr="00C61AF1">
              <w:rPr>
                <w:rFonts w:ascii="Arial" w:eastAsia="MS Mincho" w:hAnsi="Arial" w:cs="Arial"/>
                <w:b/>
                <w:bCs/>
                <w:sz w:val="20"/>
                <w:szCs w:val="20"/>
                <w:lang w:eastAsia="zh-TW"/>
              </w:rPr>
              <w:t>04</w:t>
            </w:r>
            <w:r w:rsidRPr="00C61AF1">
              <w:rPr>
                <w:rFonts w:ascii="Arial" w:eastAsia="MS Mincho" w:hAnsi="Arial" w:cs="Arial"/>
                <w:b/>
                <w:bCs/>
                <w:sz w:val="20"/>
                <w:szCs w:val="20"/>
                <w:lang w:eastAsia="zh-TW"/>
              </w:rPr>
              <w:t xml:space="preserve">0 </w:t>
            </w:r>
          </w:p>
        </w:tc>
      </w:tr>
    </w:tbl>
    <w:p w:rsidR="005F7777" w:rsidRPr="00C61AF1" w:rsidRDefault="005F7777"/>
    <w:p w:rsidR="005F7777" w:rsidRDefault="00FA34F1">
      <w:r>
        <w:pict>
          <v:shape id="_x0000_i1054" type="#_x0000_t75" style="width:369pt;height:210.75pt;visibility:visible;mso-wrap-style:square">
            <v:imagedata r:id="rId54" o:title=""/>
          </v:shape>
        </w:pict>
      </w:r>
    </w:p>
    <w:p w:rsidR="00BC7BD2" w:rsidRPr="00C61AF1" w:rsidRDefault="00BC7BD2"/>
    <w:p w:rsidR="005F7777" w:rsidRPr="00C61AF1" w:rsidRDefault="00203FCA">
      <w:r>
        <w:t>Therefore</w:t>
      </w:r>
      <w:r w:rsidR="005F7777" w:rsidRPr="00C61AF1">
        <w:t xml:space="preserve">, if the no layoff no hiring policy for the permanent employees can be relaxed, </w:t>
      </w:r>
      <w:proofErr w:type="spellStart"/>
      <w:r w:rsidR="005F7777" w:rsidRPr="00C61AF1">
        <w:t>Skycell</w:t>
      </w:r>
      <w:proofErr w:type="spellEnd"/>
      <w:r w:rsidR="005F7777" w:rsidRPr="00C61AF1">
        <w:t xml:space="preserve"> will be able to further reduce the total cost. However, the reduction from case (c) is marginal. </w:t>
      </w:r>
    </w:p>
    <w:p w:rsidR="005F7777" w:rsidRPr="00C61AF1" w:rsidRDefault="005F7777"/>
    <w:p w:rsidR="005F7777" w:rsidRPr="00C61AF1" w:rsidRDefault="00C0637C">
      <w:pPr>
        <w:rPr>
          <w:i/>
          <w:iCs/>
          <w:u w:val="single"/>
        </w:rPr>
      </w:pPr>
      <w:r w:rsidRPr="00C61AF1">
        <w:rPr>
          <w:i/>
          <w:iCs/>
          <w:u w:val="single"/>
        </w:rPr>
        <w:br w:type="page"/>
      </w:r>
      <w:r w:rsidR="005F7777" w:rsidRPr="00C61AF1">
        <w:rPr>
          <w:b/>
          <w:i/>
          <w:iCs/>
          <w:u w:val="single"/>
        </w:rPr>
        <w:lastRenderedPageBreak/>
        <w:t>Problem 8-4</w:t>
      </w:r>
      <w:r w:rsidR="005F7777" w:rsidRPr="00C61AF1">
        <w:rPr>
          <w:i/>
          <w:iCs/>
          <w:u w:val="single"/>
        </w:rPr>
        <w:t>:</w:t>
      </w:r>
    </w:p>
    <w:p w:rsidR="005F7777" w:rsidRPr="00C61AF1" w:rsidRDefault="005F7777"/>
    <w:p w:rsidR="005F7777" w:rsidRPr="00C61AF1" w:rsidRDefault="005F7777">
      <w:r w:rsidRPr="00C61AF1">
        <w:t xml:space="preserve">We define a comprehensive set of decision variables that are utilized in </w:t>
      </w:r>
      <w:r w:rsidR="00203FCA">
        <w:t>P</w:t>
      </w:r>
      <w:r w:rsidRPr="00C61AF1">
        <w:t xml:space="preserve">roblems 8-4 to 8-7 depending on the problem context.  </w:t>
      </w:r>
    </w:p>
    <w:p w:rsidR="005F7777" w:rsidRPr="00C61AF1" w:rsidRDefault="005F7777"/>
    <w:p w:rsidR="005F7777" w:rsidRPr="00C61AF1" w:rsidRDefault="005F7777">
      <w:r w:rsidRPr="00C61AF1">
        <w:t>Decision Variables:</w:t>
      </w:r>
    </w:p>
    <w:p w:rsidR="005F7777" w:rsidRPr="00C61AF1" w:rsidRDefault="005F7777"/>
    <w:p w:rsidR="005F7777" w:rsidRPr="00C61AF1" w:rsidRDefault="005F7777">
      <w:proofErr w:type="spellStart"/>
      <w:r w:rsidRPr="00C61AF1">
        <w:t>H</w:t>
      </w:r>
      <w:r w:rsidRPr="00C61AF1">
        <w:rPr>
          <w:vertAlign w:val="subscript"/>
        </w:rPr>
        <w:t>t</w:t>
      </w:r>
      <w:proofErr w:type="spellEnd"/>
      <w:r w:rsidRPr="00C61AF1">
        <w:t xml:space="preserve"> = # of workers hired in month t (t = </w:t>
      </w:r>
      <w:proofErr w:type="gramStart"/>
      <w:r w:rsidRPr="00C61AF1">
        <w:t>1,..</w:t>
      </w:r>
      <w:proofErr w:type="gramEnd"/>
      <w:r w:rsidRPr="00C61AF1">
        <w:t>,12)</w:t>
      </w:r>
    </w:p>
    <w:p w:rsidR="005F7777" w:rsidRPr="00C61AF1" w:rsidRDefault="005F7777">
      <w:r w:rsidRPr="00C61AF1">
        <w:t>L</w:t>
      </w:r>
      <w:r w:rsidRPr="00C61AF1">
        <w:rPr>
          <w:vertAlign w:val="subscript"/>
        </w:rPr>
        <w:t>t</w:t>
      </w:r>
      <w:r w:rsidRPr="00C61AF1">
        <w:t xml:space="preserve"> = # of workers laid-off in month t (t = </w:t>
      </w:r>
      <w:proofErr w:type="gramStart"/>
      <w:r w:rsidRPr="00C61AF1">
        <w:t>1,..</w:t>
      </w:r>
      <w:proofErr w:type="gramEnd"/>
      <w:r w:rsidRPr="00C61AF1">
        <w:t>,12)</w:t>
      </w:r>
    </w:p>
    <w:p w:rsidR="005F7777" w:rsidRPr="00C61AF1" w:rsidRDefault="005F7777">
      <w:proofErr w:type="spellStart"/>
      <w:r w:rsidRPr="00C61AF1">
        <w:t>W</w:t>
      </w:r>
      <w:r w:rsidRPr="00C61AF1">
        <w:rPr>
          <w:vertAlign w:val="subscript"/>
        </w:rPr>
        <w:t>t</w:t>
      </w:r>
      <w:proofErr w:type="spellEnd"/>
      <w:r w:rsidRPr="00C61AF1">
        <w:t xml:space="preserve"> = # of workers employed in month t (t = </w:t>
      </w:r>
      <w:proofErr w:type="gramStart"/>
      <w:r w:rsidRPr="00C61AF1">
        <w:t>1,..</w:t>
      </w:r>
      <w:proofErr w:type="gramEnd"/>
      <w:r w:rsidRPr="00C61AF1">
        <w:t>,12)</w:t>
      </w:r>
    </w:p>
    <w:p w:rsidR="005F7777" w:rsidRPr="00C61AF1" w:rsidRDefault="005F7777">
      <w:proofErr w:type="spellStart"/>
      <w:r w:rsidRPr="00C61AF1">
        <w:t>O</w:t>
      </w:r>
      <w:r w:rsidRPr="00C61AF1">
        <w:rPr>
          <w:vertAlign w:val="subscript"/>
        </w:rPr>
        <w:t>t</w:t>
      </w:r>
      <w:proofErr w:type="spellEnd"/>
      <w:r w:rsidRPr="00C61AF1">
        <w:t xml:space="preserve"> = # of hours of overtime in month t (t = </w:t>
      </w:r>
      <w:proofErr w:type="gramStart"/>
      <w:r w:rsidRPr="00C61AF1">
        <w:t>1,..</w:t>
      </w:r>
      <w:proofErr w:type="gramEnd"/>
      <w:r w:rsidRPr="00C61AF1">
        <w:t>,12)</w:t>
      </w:r>
    </w:p>
    <w:p w:rsidR="005F7777" w:rsidRPr="00C61AF1" w:rsidRDefault="005F7777">
      <w:proofErr w:type="spellStart"/>
      <w:r w:rsidRPr="00C61AF1">
        <w:t>IR</w:t>
      </w:r>
      <w:r w:rsidRPr="00C61AF1">
        <w:rPr>
          <w:vertAlign w:val="subscript"/>
        </w:rPr>
        <w:t>t</w:t>
      </w:r>
      <w:proofErr w:type="spellEnd"/>
      <w:r w:rsidRPr="00C61AF1">
        <w:rPr>
          <w:vertAlign w:val="subscript"/>
        </w:rPr>
        <w:t xml:space="preserve"> </w:t>
      </w:r>
      <w:r w:rsidRPr="00C61AF1">
        <w:t xml:space="preserve">= # of routers (000s) held in inventory at the end of month t (t = </w:t>
      </w:r>
      <w:proofErr w:type="gramStart"/>
      <w:r w:rsidRPr="00C61AF1">
        <w:t>1,..</w:t>
      </w:r>
      <w:proofErr w:type="gramEnd"/>
      <w:r w:rsidRPr="00C61AF1">
        <w:t>,12)</w:t>
      </w:r>
    </w:p>
    <w:p w:rsidR="005F7777" w:rsidRPr="00C61AF1" w:rsidRDefault="005F7777">
      <w:proofErr w:type="spellStart"/>
      <w:r w:rsidRPr="00C61AF1">
        <w:t>IS</w:t>
      </w:r>
      <w:r w:rsidRPr="00C61AF1">
        <w:rPr>
          <w:vertAlign w:val="subscript"/>
        </w:rPr>
        <w:t>t</w:t>
      </w:r>
      <w:proofErr w:type="spellEnd"/>
      <w:r w:rsidRPr="00C61AF1">
        <w:rPr>
          <w:vertAlign w:val="subscript"/>
        </w:rPr>
        <w:t xml:space="preserve"> </w:t>
      </w:r>
      <w:r w:rsidRPr="00C61AF1">
        <w:t xml:space="preserve">= # of switches (000s) held in inventory at the end of month t (t = </w:t>
      </w:r>
      <w:proofErr w:type="gramStart"/>
      <w:r w:rsidRPr="00C61AF1">
        <w:t>1,..</w:t>
      </w:r>
      <w:proofErr w:type="gramEnd"/>
      <w:r w:rsidRPr="00C61AF1">
        <w:t>,12)</w:t>
      </w:r>
    </w:p>
    <w:p w:rsidR="005F7777" w:rsidRPr="00C61AF1" w:rsidRDefault="005F7777">
      <w:proofErr w:type="spellStart"/>
      <w:r w:rsidRPr="00C61AF1">
        <w:t>CS</w:t>
      </w:r>
      <w:r w:rsidRPr="00C61AF1">
        <w:rPr>
          <w:vertAlign w:val="subscript"/>
        </w:rPr>
        <w:t>t</w:t>
      </w:r>
      <w:proofErr w:type="spellEnd"/>
      <w:r w:rsidRPr="00C61AF1">
        <w:rPr>
          <w:vertAlign w:val="subscript"/>
        </w:rPr>
        <w:t xml:space="preserve"> </w:t>
      </w:r>
      <w:r w:rsidRPr="00C61AF1">
        <w:t xml:space="preserve">= # of switches (000s) subcontracted in month t (t = </w:t>
      </w:r>
      <w:proofErr w:type="gramStart"/>
      <w:r w:rsidRPr="00C61AF1">
        <w:t>1,..</w:t>
      </w:r>
      <w:proofErr w:type="gramEnd"/>
      <w:r w:rsidRPr="00C61AF1">
        <w:t>,12)</w:t>
      </w:r>
    </w:p>
    <w:p w:rsidR="005F7777" w:rsidRPr="00C61AF1" w:rsidRDefault="005F7777">
      <w:proofErr w:type="spellStart"/>
      <w:r w:rsidRPr="00C61AF1">
        <w:t>PR</w:t>
      </w:r>
      <w:r w:rsidRPr="00C61AF1">
        <w:rPr>
          <w:vertAlign w:val="subscript"/>
        </w:rPr>
        <w:t>t</w:t>
      </w:r>
      <w:proofErr w:type="spellEnd"/>
      <w:r w:rsidRPr="00C61AF1">
        <w:rPr>
          <w:vertAlign w:val="subscript"/>
        </w:rPr>
        <w:t xml:space="preserve"> </w:t>
      </w:r>
      <w:r w:rsidRPr="00C61AF1">
        <w:t xml:space="preserve">= # of routers (000s) produced in month t (t = </w:t>
      </w:r>
      <w:proofErr w:type="gramStart"/>
      <w:r w:rsidRPr="00C61AF1">
        <w:t>1,..</w:t>
      </w:r>
      <w:proofErr w:type="gramEnd"/>
      <w:r w:rsidRPr="00C61AF1">
        <w:t>,12)</w:t>
      </w:r>
    </w:p>
    <w:p w:rsidR="005F7777" w:rsidRPr="00C61AF1" w:rsidRDefault="005F7777">
      <w:proofErr w:type="spellStart"/>
      <w:r w:rsidRPr="00C61AF1">
        <w:t>PS</w:t>
      </w:r>
      <w:r w:rsidRPr="00C61AF1">
        <w:rPr>
          <w:vertAlign w:val="subscript"/>
        </w:rPr>
        <w:t>t</w:t>
      </w:r>
      <w:proofErr w:type="spellEnd"/>
      <w:r w:rsidRPr="00C61AF1">
        <w:rPr>
          <w:vertAlign w:val="subscript"/>
        </w:rPr>
        <w:t xml:space="preserve"> </w:t>
      </w:r>
      <w:r w:rsidRPr="00C61AF1">
        <w:t xml:space="preserve">= # of switches (000s) produced in month t (t = </w:t>
      </w:r>
      <w:proofErr w:type="gramStart"/>
      <w:r w:rsidRPr="00C61AF1">
        <w:t>1,..</w:t>
      </w:r>
      <w:proofErr w:type="gramEnd"/>
      <w:r w:rsidRPr="00C61AF1">
        <w:t>,12)</w:t>
      </w:r>
    </w:p>
    <w:p w:rsidR="005F7777" w:rsidRPr="00C61AF1" w:rsidRDefault="005F7777"/>
    <w:p w:rsidR="005F7777" w:rsidRPr="00C61AF1" w:rsidRDefault="005F7777">
      <w:r w:rsidRPr="00C61AF1">
        <w:t>Parameters:</w:t>
      </w:r>
    </w:p>
    <w:p w:rsidR="005F7777" w:rsidRPr="00C61AF1" w:rsidRDefault="005F7777">
      <w:proofErr w:type="spellStart"/>
      <w:r w:rsidRPr="00C61AF1">
        <w:t>DR</w:t>
      </w:r>
      <w:r w:rsidRPr="00C61AF1">
        <w:rPr>
          <w:vertAlign w:val="subscript"/>
        </w:rPr>
        <w:t>t</w:t>
      </w:r>
      <w:proofErr w:type="spellEnd"/>
      <w:r w:rsidRPr="00C61AF1">
        <w:t xml:space="preserve"> = # of routers (000s) demanded in time period t (t = </w:t>
      </w:r>
      <w:proofErr w:type="gramStart"/>
      <w:r w:rsidRPr="00C61AF1">
        <w:t>1,…</w:t>
      </w:r>
      <w:proofErr w:type="gramEnd"/>
      <w:r w:rsidRPr="00C61AF1">
        <w:t>12)</w:t>
      </w:r>
    </w:p>
    <w:p w:rsidR="005F7777" w:rsidRPr="00C61AF1" w:rsidRDefault="005F7777">
      <w:proofErr w:type="spellStart"/>
      <w:r w:rsidRPr="00C61AF1">
        <w:t>DS</w:t>
      </w:r>
      <w:r w:rsidRPr="00C61AF1">
        <w:rPr>
          <w:vertAlign w:val="subscript"/>
        </w:rPr>
        <w:t>t</w:t>
      </w:r>
      <w:proofErr w:type="spellEnd"/>
      <w:r w:rsidRPr="00C61AF1">
        <w:t xml:space="preserve"> = # of switches (000s) demanded in time period t (t = </w:t>
      </w:r>
      <w:proofErr w:type="gramStart"/>
      <w:r w:rsidRPr="00C61AF1">
        <w:t>1,…</w:t>
      </w:r>
      <w:proofErr w:type="gramEnd"/>
      <w:r w:rsidRPr="00C61AF1">
        <w:t>12)</w:t>
      </w:r>
    </w:p>
    <w:p w:rsidR="005F7777" w:rsidRPr="00C61AF1" w:rsidRDefault="005F7777"/>
    <w:p w:rsidR="005F7777" w:rsidRPr="00C61AF1" w:rsidRDefault="005F7777"/>
    <w:p w:rsidR="005F7777" w:rsidRPr="00C61AF1" w:rsidRDefault="005F7777">
      <w:r w:rsidRPr="00C61AF1">
        <w:t xml:space="preserve">Minimize </w:t>
      </w:r>
      <w:r w:rsidRPr="00C61AF1">
        <w:rPr>
          <w:position w:val="-28"/>
        </w:rPr>
        <w:object w:dxaOrig="4640" w:dyaOrig="680">
          <v:shape id="_x0000_i1055" type="#_x0000_t75" style="width:231pt;height:33.75pt" o:ole="">
            <v:imagedata r:id="rId55" o:title=""/>
          </v:shape>
          <o:OLEObject Type="Embed" ProgID="Equation.3" ShapeID="_x0000_i1055" DrawAspect="Content" ObjectID="_1570281908" r:id="rId56"/>
        </w:obje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3480" w:dyaOrig="360">
          <v:shape id="_x0000_i1056" type="#_x0000_t75" style="width:174pt;height:18pt" o:ole="">
            <v:imagedata r:id="rId57" o:title=""/>
          </v:shape>
          <o:OLEObject Type="Embed" ProgID="Equation.3" ShapeID="_x0000_i1056" DrawAspect="Content" ObjectID="_1570281909" r:id="rId58"/>
        </w:object>
      </w:r>
    </w:p>
    <w:p w:rsidR="005F7777" w:rsidRPr="00C61AF1" w:rsidRDefault="005F7777">
      <w:r w:rsidRPr="00C61AF1">
        <w:rPr>
          <w:position w:val="-12"/>
        </w:rPr>
        <w:object w:dxaOrig="3440" w:dyaOrig="360">
          <v:shape id="_x0000_i1057" type="#_x0000_t75" style="width:171.75pt;height:18pt" o:ole="">
            <v:imagedata r:id="rId59" o:title=""/>
          </v:shape>
          <o:OLEObject Type="Embed" ProgID="Equation.3" ShapeID="_x0000_i1057" DrawAspect="Content" ObjectID="_1570281910" r:id="rId60"/>
        </w:object>
      </w:r>
    </w:p>
    <w:p w:rsidR="005F7777" w:rsidRPr="00C61AF1" w:rsidRDefault="005F7777">
      <w:r w:rsidRPr="00C61AF1">
        <w:rPr>
          <w:position w:val="-12"/>
        </w:rPr>
        <w:object w:dxaOrig="1660" w:dyaOrig="360">
          <v:shape id="_x0000_i1058" type="#_x0000_t75" style="width:83.25pt;height:18pt" o:ole="">
            <v:imagedata r:id="rId61" o:title=""/>
          </v:shape>
          <o:OLEObject Type="Embed" ProgID="Equation.3" ShapeID="_x0000_i1058" DrawAspect="Content" ObjectID="_1570281911" r:id="rId62"/>
        </w:object>
      </w:r>
    </w:p>
    <w:p w:rsidR="005F7777" w:rsidRPr="00C61AF1" w:rsidRDefault="005F7777">
      <w:r w:rsidRPr="00C61AF1">
        <w:rPr>
          <w:position w:val="-12"/>
        </w:rPr>
        <w:object w:dxaOrig="1520" w:dyaOrig="360">
          <v:shape id="_x0000_i1059" type="#_x0000_t75" style="width:76.5pt;height:18pt" o:ole="">
            <v:imagedata r:id="rId63" o:title=""/>
          </v:shape>
          <o:OLEObject Type="Embed" ProgID="Equation.3" ShapeID="_x0000_i1059" DrawAspect="Content" ObjectID="_1570281912" r:id="rId64"/>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2620" w:dyaOrig="360">
          <v:shape id="_x0000_i1060" type="#_x0000_t75" style="width:131.25pt;height:18pt" o:ole="">
            <v:imagedata r:id="rId13" o:title=""/>
          </v:shape>
          <o:OLEObject Type="Embed" ProgID="Equation.3" ShapeID="_x0000_i1060" DrawAspect="Content" ObjectID="_1570281913" r:id="rId65"/>
        </w:object>
      </w:r>
    </w:p>
    <w:p w:rsidR="005F7777" w:rsidRPr="00C61AF1" w:rsidRDefault="005F7777"/>
    <w:p w:rsidR="005F7777" w:rsidRPr="00C61AF1" w:rsidRDefault="005F7777">
      <w:r w:rsidRPr="00C61AF1">
        <w:t>Production constraints:</w:t>
      </w:r>
    </w:p>
    <w:p w:rsidR="005F7777" w:rsidRPr="00C61AF1" w:rsidRDefault="005F7777"/>
    <w:p w:rsidR="005F7777" w:rsidRPr="00C61AF1" w:rsidRDefault="005F7777">
      <w:r w:rsidRPr="00C61AF1">
        <w:rPr>
          <w:position w:val="-12"/>
        </w:rPr>
        <w:object w:dxaOrig="4740" w:dyaOrig="360">
          <v:shape id="_x0000_i1061" type="#_x0000_t75" style="width:237pt;height:18pt" o:ole="">
            <v:imagedata r:id="rId66" o:title=""/>
          </v:shape>
          <o:OLEObject Type="Embed" ProgID="Equation.3" ShapeID="_x0000_i1061" DrawAspect="Content" ObjectID="_1570281914" r:id="rId67"/>
        </w:object>
      </w:r>
    </w:p>
    <w:p w:rsidR="005F7777" w:rsidRPr="00C61AF1" w:rsidRDefault="005F7777"/>
    <w:p w:rsidR="005F7777" w:rsidRPr="00C61AF1" w:rsidRDefault="005F7777">
      <w:r w:rsidRPr="00C61AF1">
        <w:t>Workforce constraints:</w:t>
      </w:r>
    </w:p>
    <w:p w:rsidR="005F7777" w:rsidRPr="00C61AF1" w:rsidRDefault="005F7777">
      <w:r w:rsidRPr="00C61AF1">
        <w:rPr>
          <w:position w:val="-12"/>
        </w:rPr>
        <w:object w:dxaOrig="2299" w:dyaOrig="360">
          <v:shape id="_x0000_i1062" type="#_x0000_t75" style="width:114.75pt;height:18pt" o:ole="">
            <v:imagedata r:id="rId68" o:title=""/>
          </v:shape>
          <o:OLEObject Type="Embed" ProgID="Equation.3" ShapeID="_x0000_i1062" DrawAspect="Content" ObjectID="_1570281915" r:id="rId69"/>
        </w:object>
      </w:r>
    </w:p>
    <w:p w:rsidR="005F7777" w:rsidRPr="00C61AF1" w:rsidRDefault="005F7777"/>
    <w:p w:rsidR="005F7777" w:rsidRPr="00C61AF1" w:rsidRDefault="005F7777">
      <w:r w:rsidRPr="00C61AF1">
        <w:lastRenderedPageBreak/>
        <w:t xml:space="preserve">(a) </w:t>
      </w:r>
      <w:r w:rsidR="00F1684C" w:rsidRPr="00C61AF1">
        <w:t xml:space="preserve">Use spreadsheet </w:t>
      </w:r>
      <w:r w:rsidR="00F0249D" w:rsidRPr="008B3910">
        <w:rPr>
          <w:i/>
        </w:rPr>
        <w:t xml:space="preserve">Exercise </w:t>
      </w:r>
      <w:r w:rsidR="00F1684C" w:rsidRPr="00C61AF1">
        <w:rPr>
          <w:i/>
        </w:rPr>
        <w:t>8-4</w:t>
      </w:r>
      <w:r w:rsidR="00F1684C" w:rsidRPr="00C61AF1">
        <w:t xml:space="preserve">. Run </w:t>
      </w:r>
      <w:r w:rsidR="00F1684C" w:rsidRPr="00C61AF1">
        <w:rPr>
          <w:i/>
        </w:rPr>
        <w:t>Solver</w:t>
      </w:r>
      <w:r w:rsidR="00F1684C" w:rsidRPr="00C61AF1">
        <w:t xml:space="preserve"> in worksheet </w:t>
      </w:r>
      <w:r w:rsidR="00F1684C" w:rsidRPr="00C61AF1">
        <w:rPr>
          <w:i/>
        </w:rPr>
        <w:t>Production Plan</w:t>
      </w:r>
      <w:r w:rsidR="00F1684C" w:rsidRPr="00C61AF1">
        <w:t xml:space="preserve"> to obtain the solution:</w:t>
      </w:r>
    </w:p>
    <w:p w:rsidR="00F1684C" w:rsidRPr="00C61AF1" w:rsidRDefault="00F1684C"/>
    <w:tbl>
      <w:tblPr>
        <w:tblW w:w="3316" w:type="dxa"/>
        <w:tblInd w:w="18" w:type="dxa"/>
        <w:tblCellMar>
          <w:left w:w="28" w:type="dxa"/>
          <w:right w:w="28" w:type="dxa"/>
        </w:tblCellMar>
        <w:tblLook w:val="0000" w:firstRow="0" w:lastRow="0" w:firstColumn="0" w:lastColumn="0" w:noHBand="0" w:noVBand="0"/>
      </w:tblPr>
      <w:tblGrid>
        <w:gridCol w:w="1148"/>
        <w:gridCol w:w="2168"/>
      </w:tblGrid>
      <w:tr w:rsidR="005F7777" w:rsidRPr="00C61AF1">
        <w:trPr>
          <w:trHeight w:val="270"/>
        </w:trPr>
        <w:tc>
          <w:tcPr>
            <w:tcW w:w="1148" w:type="dxa"/>
            <w:tcBorders>
              <w:top w:val="single" w:sz="8" w:space="0" w:color="auto"/>
              <w:left w:val="single" w:sz="8" w:space="0" w:color="auto"/>
              <w:bottom w:val="single" w:sz="8" w:space="0" w:color="auto"/>
              <w:right w:val="nil"/>
            </w:tcBorders>
            <w:shd w:val="clear" w:color="auto" w:fill="FFFF00"/>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203FCA">
              <w:rPr>
                <w:rFonts w:ascii="Arial" w:eastAsia="MS Mincho" w:hAnsi="Arial" w:cs="Arial"/>
                <w:sz w:val="20"/>
                <w:szCs w:val="20"/>
                <w:lang w:eastAsia="zh-TW"/>
              </w:rPr>
              <w:t>C</w:t>
            </w:r>
            <w:r w:rsidRPr="00C61AF1">
              <w:rPr>
                <w:rFonts w:ascii="Arial" w:eastAsia="MS Mincho" w:hAnsi="Arial" w:cs="Arial"/>
                <w:sz w:val="20"/>
                <w:szCs w:val="20"/>
                <w:lang w:eastAsia="zh-TW"/>
              </w:rPr>
              <w:t>ost =</w:t>
            </w:r>
          </w:p>
        </w:tc>
        <w:tc>
          <w:tcPr>
            <w:tcW w:w="2168" w:type="dxa"/>
            <w:tcBorders>
              <w:top w:val="single" w:sz="8" w:space="0" w:color="auto"/>
              <w:left w:val="nil"/>
              <w:bottom w:val="single" w:sz="8" w:space="0" w:color="auto"/>
              <w:right w:val="single" w:sz="8" w:space="0" w:color="000000"/>
            </w:tcBorders>
            <w:shd w:val="clear" w:color="auto" w:fill="FFFF00"/>
            <w:noWrap/>
            <w:vAlign w:val="bottom"/>
          </w:tcPr>
          <w:p w:rsidR="005F7777" w:rsidRPr="00C61AF1" w:rsidRDefault="005F7777" w:rsidP="00E304D3">
            <w:pPr>
              <w:rPr>
                <w:rFonts w:ascii="Arial" w:eastAsia="MS Mincho" w:hAnsi="Arial" w:cs="Arial"/>
                <w:b/>
                <w:bCs/>
                <w:sz w:val="20"/>
                <w:szCs w:val="20"/>
                <w:lang w:eastAsia="zh-TW"/>
              </w:rPr>
            </w:pPr>
            <w:r w:rsidRPr="00C61AF1">
              <w:rPr>
                <w:rFonts w:ascii="Arial" w:eastAsia="MS Mincho" w:hAnsi="Arial" w:cs="Arial"/>
                <w:b/>
                <w:bCs/>
                <w:sz w:val="20"/>
                <w:szCs w:val="20"/>
                <w:lang w:eastAsia="zh-TW"/>
              </w:rPr>
              <w:t xml:space="preserve"> $             1</w:t>
            </w:r>
            <w:r w:rsidR="00C0637C" w:rsidRPr="00C61AF1">
              <w:rPr>
                <w:rFonts w:ascii="Arial" w:eastAsia="MS Mincho" w:hAnsi="Arial" w:cs="Arial"/>
                <w:b/>
                <w:bCs/>
                <w:sz w:val="20"/>
                <w:szCs w:val="20"/>
                <w:lang w:eastAsia="zh-TW"/>
              </w:rPr>
              <w:t>26</w:t>
            </w:r>
            <w:r w:rsidRPr="00C61AF1">
              <w:rPr>
                <w:rFonts w:ascii="Arial" w:eastAsia="MS Mincho" w:hAnsi="Arial" w:cs="Arial"/>
                <w:b/>
                <w:bCs/>
                <w:sz w:val="20"/>
                <w:szCs w:val="20"/>
                <w:lang w:eastAsia="zh-TW"/>
              </w:rPr>
              <w:t>,</w:t>
            </w:r>
            <w:r w:rsidR="00E304D3" w:rsidRPr="00C61AF1">
              <w:rPr>
                <w:rFonts w:ascii="Arial" w:eastAsia="MS Mincho" w:hAnsi="Arial" w:cs="Arial"/>
                <w:b/>
                <w:bCs/>
                <w:sz w:val="20"/>
                <w:szCs w:val="20"/>
                <w:lang w:eastAsia="zh-TW"/>
              </w:rPr>
              <w:t>80</w:t>
            </w:r>
            <w:r w:rsidR="00C0637C" w:rsidRPr="00C61AF1">
              <w:rPr>
                <w:rFonts w:ascii="Arial" w:eastAsia="MS Mincho" w:hAnsi="Arial" w:cs="Arial"/>
                <w:b/>
                <w:bCs/>
                <w:sz w:val="20"/>
                <w:szCs w:val="20"/>
                <w:lang w:eastAsia="zh-TW"/>
              </w:rPr>
              <w:t>0</w:t>
            </w:r>
            <w:r w:rsidRPr="00C61AF1">
              <w:rPr>
                <w:rFonts w:ascii="Arial" w:eastAsia="MS Mincho" w:hAnsi="Arial" w:cs="Arial"/>
                <w:b/>
                <w:bCs/>
                <w:sz w:val="20"/>
                <w:szCs w:val="20"/>
                <w:lang w:eastAsia="zh-TW"/>
              </w:rPr>
              <w:t xml:space="preserve">,000 </w:t>
            </w:r>
          </w:p>
        </w:tc>
      </w:tr>
    </w:tbl>
    <w:p w:rsidR="005F7777" w:rsidRPr="00C61AF1" w:rsidRDefault="005F7777"/>
    <w:p w:rsidR="005F7777" w:rsidRPr="00C61AF1" w:rsidRDefault="00FA34F1">
      <w:r>
        <w:pict>
          <v:shape id="Picture 1" o:spid="_x0000_i1063" type="#_x0000_t75" style="width:281.25pt;height:225pt;visibility:visible;mso-wrap-style:square">
            <v:imagedata r:id="rId70" o:title=""/>
          </v:shape>
        </w:pict>
      </w:r>
    </w:p>
    <w:p w:rsidR="00F1684C" w:rsidRPr="00C61AF1" w:rsidRDefault="00F1684C"/>
    <w:p w:rsidR="005F7777" w:rsidRPr="00C61AF1" w:rsidRDefault="005F7777">
      <w:r w:rsidRPr="00C61AF1">
        <w:t xml:space="preserve">(b) </w:t>
      </w:r>
      <w:r w:rsidR="00F1684C" w:rsidRPr="00C61AF1">
        <w:t xml:space="preserve">Change Cell </w:t>
      </w:r>
      <w:r w:rsidR="00F1684C" w:rsidRPr="00C61AF1">
        <w:rPr>
          <w:i/>
        </w:rPr>
        <w:t>F16</w:t>
      </w:r>
      <w:r w:rsidR="00F1684C" w:rsidRPr="00C61AF1">
        <w:t xml:space="preserve"> in worksheet </w:t>
      </w:r>
      <w:r w:rsidR="00F1684C" w:rsidRPr="00C61AF1">
        <w:rPr>
          <w:i/>
        </w:rPr>
        <w:t>Data</w:t>
      </w:r>
      <w:r w:rsidR="00F1684C" w:rsidRPr="00C61AF1">
        <w:t xml:space="preserve"> to 40. Run </w:t>
      </w:r>
      <w:r w:rsidR="00F1684C" w:rsidRPr="00C61AF1">
        <w:rPr>
          <w:i/>
        </w:rPr>
        <w:t>Solver</w:t>
      </w:r>
      <w:r w:rsidR="00F1684C" w:rsidRPr="00C61AF1">
        <w:t xml:space="preserve"> in worksheet </w:t>
      </w:r>
      <w:r w:rsidR="00F1684C" w:rsidRPr="00C61AF1">
        <w:rPr>
          <w:i/>
        </w:rPr>
        <w:t>Production Plan</w:t>
      </w:r>
      <w:r w:rsidRPr="00C61AF1">
        <w:t xml:space="preserve">. </w:t>
      </w:r>
      <w:r w:rsidR="00F1684C" w:rsidRPr="00C61AF1">
        <w:t>The optimal solution does not change relative to part (a) because the overtime used (only in month 4) is less than that available when each person is allowed 20 hours of overtime per month.</w:t>
      </w:r>
    </w:p>
    <w:p w:rsidR="005F7777" w:rsidRPr="00C61AF1" w:rsidRDefault="005F7777"/>
    <w:p w:rsidR="005F7777" w:rsidRPr="00C61AF1" w:rsidRDefault="005F7777">
      <w:r w:rsidRPr="00C61AF1">
        <w:t xml:space="preserve">(c) </w:t>
      </w:r>
      <w:r w:rsidR="00354034" w:rsidRPr="00C61AF1">
        <w:t xml:space="preserve">Change Cell </w:t>
      </w:r>
      <w:r w:rsidR="00354034" w:rsidRPr="00C61AF1">
        <w:rPr>
          <w:i/>
        </w:rPr>
        <w:t>F16</w:t>
      </w:r>
      <w:r w:rsidR="00354034" w:rsidRPr="00C61AF1">
        <w:t xml:space="preserve"> in worksheet </w:t>
      </w:r>
      <w:r w:rsidR="00354034" w:rsidRPr="00C61AF1">
        <w:rPr>
          <w:i/>
        </w:rPr>
        <w:t>Data</w:t>
      </w:r>
      <w:r w:rsidR="00354034" w:rsidRPr="00C61AF1">
        <w:t xml:space="preserve"> to 20 and Cell F15 to 5900. Run </w:t>
      </w:r>
      <w:r w:rsidR="00354034" w:rsidRPr="00C61AF1">
        <w:rPr>
          <w:i/>
        </w:rPr>
        <w:t>Solver</w:t>
      </w:r>
      <w:r w:rsidR="00354034" w:rsidRPr="00C61AF1">
        <w:t xml:space="preserve"> in worksheet </w:t>
      </w:r>
      <w:r w:rsidR="00354034" w:rsidRPr="00C61AF1">
        <w:rPr>
          <w:i/>
        </w:rPr>
        <w:t>Production Plan</w:t>
      </w:r>
      <w:r w:rsidR="00354034" w:rsidRPr="00C61AF1">
        <w:t>. The total cost o</w:t>
      </w:r>
      <w:r w:rsidR="00E304D3" w:rsidRPr="00C61AF1">
        <w:t>f the production plan is $122,45</w:t>
      </w:r>
      <w:r w:rsidR="00354034" w:rsidRPr="00C61AF1">
        <w:t xml:space="preserve">4,000. </w:t>
      </w:r>
      <w:r w:rsidR="00AC157F" w:rsidRPr="00C61AF1">
        <w:t xml:space="preserve">Next, change Cell </w:t>
      </w:r>
      <w:r w:rsidR="00AC157F" w:rsidRPr="00C61AF1">
        <w:rPr>
          <w:i/>
        </w:rPr>
        <w:t>F16</w:t>
      </w:r>
      <w:r w:rsidR="00AC157F" w:rsidRPr="00C61AF1">
        <w:t xml:space="preserve"> in worksheet </w:t>
      </w:r>
      <w:r w:rsidR="00AC157F" w:rsidRPr="00C61AF1">
        <w:rPr>
          <w:i/>
        </w:rPr>
        <w:t>Data</w:t>
      </w:r>
      <w:r w:rsidR="00AC157F" w:rsidRPr="00C61AF1">
        <w:t xml:space="preserve"> to </w:t>
      </w:r>
      <w:r w:rsidR="004D6AF0">
        <w:t>4</w:t>
      </w:r>
      <w:r w:rsidR="004D6AF0" w:rsidRPr="00C61AF1">
        <w:t>0</w:t>
      </w:r>
      <w:r w:rsidR="00AC157F" w:rsidRPr="00C61AF1">
        <w:t xml:space="preserve">. Run </w:t>
      </w:r>
      <w:r w:rsidR="00AC157F" w:rsidRPr="00C61AF1">
        <w:rPr>
          <w:i/>
        </w:rPr>
        <w:t>Solver</w:t>
      </w:r>
      <w:r w:rsidR="00AC157F" w:rsidRPr="00C61AF1">
        <w:t xml:space="preserve"> in worksheet </w:t>
      </w:r>
      <w:r w:rsidR="00AC157F" w:rsidRPr="00C61AF1">
        <w:rPr>
          <w:i/>
        </w:rPr>
        <w:t>Production Plan</w:t>
      </w:r>
      <w:r w:rsidR="00AC157F" w:rsidRPr="00C61AF1">
        <w:t>. The total cost of the production plan is $12</w:t>
      </w:r>
      <w:r w:rsidR="00E304D3" w:rsidRPr="00C61AF1">
        <w:t>2</w:t>
      </w:r>
      <w:r w:rsidR="00AC157F" w:rsidRPr="00C61AF1">
        <w:t>,</w:t>
      </w:r>
      <w:r w:rsidR="00E304D3" w:rsidRPr="00C61AF1">
        <w:t>15</w:t>
      </w:r>
      <w:r w:rsidR="00AC157F" w:rsidRPr="00C61AF1">
        <w:t xml:space="preserve">4,000. Increasing the overtime limit seems helpful when there are 5,900 employees. </w:t>
      </w:r>
      <w:r w:rsidRPr="00C61AF1">
        <w:t xml:space="preserve">From the table below it is evident that as the number of employees increases, the value of increasing total number of overtime hours allowed per employee per month decreases. When the number of employees is </w:t>
      </w:r>
      <w:r w:rsidR="00AC157F" w:rsidRPr="00C61AF1">
        <w:t>6</w:t>
      </w:r>
      <w:r w:rsidR="00203FCA">
        <w:t>,</w:t>
      </w:r>
      <w:r w:rsidR="00AC157F" w:rsidRPr="00C61AF1">
        <w:t xml:space="preserve">300 or </w:t>
      </w:r>
      <w:r w:rsidRPr="00C61AF1">
        <w:t>6</w:t>
      </w:r>
      <w:r w:rsidR="00203FCA">
        <w:t>,</w:t>
      </w:r>
      <w:r w:rsidRPr="00C61AF1">
        <w:t xml:space="preserve">700, there is no cost difference between using 20 and 40 hours of overtime per employee.  </w:t>
      </w:r>
    </w:p>
    <w:p w:rsidR="005F7777" w:rsidRPr="00C61AF1" w:rsidRDefault="005F7777"/>
    <w:tbl>
      <w:tblPr>
        <w:tblW w:w="3896" w:type="dxa"/>
        <w:tblInd w:w="18" w:type="dxa"/>
        <w:tblCellMar>
          <w:left w:w="28" w:type="dxa"/>
          <w:right w:w="28" w:type="dxa"/>
        </w:tblCellMar>
        <w:tblLook w:val="0000" w:firstRow="0" w:lastRow="0" w:firstColumn="0" w:lastColumn="0" w:noHBand="0" w:noVBand="0"/>
      </w:tblPr>
      <w:tblGrid>
        <w:gridCol w:w="1300"/>
        <w:gridCol w:w="1408"/>
        <w:gridCol w:w="1188"/>
      </w:tblGrid>
      <w:tr w:rsidR="00AC157F" w:rsidRPr="00C61AF1" w:rsidTr="00AC157F">
        <w:trPr>
          <w:trHeight w:val="255"/>
        </w:trPr>
        <w:tc>
          <w:tcPr>
            <w:tcW w:w="1300" w:type="dxa"/>
            <w:tcBorders>
              <w:top w:val="single" w:sz="8" w:space="0" w:color="auto"/>
              <w:left w:val="single" w:sz="8" w:space="0" w:color="auto"/>
              <w:bottom w:val="nil"/>
              <w:right w:val="single" w:sz="4" w:space="0" w:color="auto"/>
            </w:tcBorders>
            <w:noWrap/>
            <w:vAlign w:val="bottom"/>
          </w:tcPr>
          <w:p w:rsidR="00AC157F" w:rsidRPr="00C61AF1" w:rsidRDefault="00AC157F">
            <w:pPr>
              <w:rPr>
                <w:rFonts w:ascii="Arial" w:eastAsia="MS Mincho" w:hAnsi="Arial" w:cs="Arial"/>
                <w:sz w:val="20"/>
                <w:szCs w:val="20"/>
                <w:lang w:eastAsia="zh-TW"/>
              </w:rPr>
            </w:pPr>
            <w:r w:rsidRPr="00C61AF1">
              <w:rPr>
                <w:rFonts w:ascii="Arial" w:eastAsia="MS Mincho" w:hAnsi="Arial" w:cs="Arial"/>
                <w:sz w:val="20"/>
                <w:szCs w:val="20"/>
                <w:lang w:eastAsia="zh-TW"/>
              </w:rPr>
              <w:t xml:space="preserve">　</w:t>
            </w:r>
          </w:p>
        </w:tc>
        <w:tc>
          <w:tcPr>
            <w:tcW w:w="1408" w:type="dxa"/>
            <w:tcBorders>
              <w:top w:val="single" w:sz="8" w:space="0" w:color="auto"/>
              <w:left w:val="nil"/>
              <w:bottom w:val="single" w:sz="4" w:space="0" w:color="auto"/>
              <w:right w:val="nil"/>
            </w:tcBorders>
            <w:noWrap/>
            <w:vAlign w:val="bottom"/>
          </w:tcPr>
          <w:p w:rsidR="00AC157F" w:rsidRPr="00C61AF1" w:rsidRDefault="00AC157F">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203FCA">
              <w:rPr>
                <w:rFonts w:ascii="Arial" w:eastAsia="MS Mincho" w:hAnsi="Arial" w:cs="Arial"/>
                <w:sz w:val="20"/>
                <w:szCs w:val="20"/>
                <w:lang w:eastAsia="zh-TW"/>
              </w:rPr>
              <w:t>C</w:t>
            </w:r>
            <w:r w:rsidRPr="00C61AF1">
              <w:rPr>
                <w:rFonts w:ascii="Arial" w:eastAsia="MS Mincho" w:hAnsi="Arial" w:cs="Arial"/>
                <w:sz w:val="20"/>
                <w:szCs w:val="20"/>
                <w:lang w:eastAsia="zh-TW"/>
              </w:rPr>
              <w:t>ost</w:t>
            </w:r>
          </w:p>
        </w:tc>
        <w:tc>
          <w:tcPr>
            <w:tcW w:w="1188" w:type="dxa"/>
            <w:tcBorders>
              <w:top w:val="single" w:sz="8" w:space="0" w:color="auto"/>
              <w:left w:val="nil"/>
              <w:bottom w:val="single" w:sz="4" w:space="0" w:color="auto"/>
              <w:right w:val="single" w:sz="4" w:space="0" w:color="auto"/>
            </w:tcBorders>
            <w:noWrap/>
            <w:vAlign w:val="bottom"/>
          </w:tcPr>
          <w:p w:rsidR="00AC157F" w:rsidRPr="00C61AF1" w:rsidRDefault="00AC157F">
            <w:pPr>
              <w:rPr>
                <w:rFonts w:ascii="Arial" w:eastAsia="MS Mincho" w:hAnsi="Arial" w:cs="Arial"/>
                <w:sz w:val="20"/>
                <w:szCs w:val="20"/>
                <w:lang w:eastAsia="zh-TW"/>
              </w:rPr>
            </w:pPr>
            <w:r w:rsidRPr="00C61AF1">
              <w:rPr>
                <w:rFonts w:ascii="Arial" w:eastAsia="MS Mincho" w:hAnsi="Arial" w:cs="Arial"/>
                <w:sz w:val="20"/>
                <w:szCs w:val="20"/>
                <w:lang w:eastAsia="zh-TW"/>
              </w:rPr>
              <w:t xml:space="preserve">　</w:t>
            </w:r>
          </w:p>
        </w:tc>
      </w:tr>
      <w:tr w:rsidR="00AC157F" w:rsidRPr="00C61AF1" w:rsidTr="00AC157F">
        <w:trPr>
          <w:trHeight w:val="270"/>
        </w:trPr>
        <w:tc>
          <w:tcPr>
            <w:tcW w:w="1300" w:type="dxa"/>
            <w:tcBorders>
              <w:top w:val="nil"/>
              <w:left w:val="single" w:sz="8" w:space="0" w:color="auto"/>
              <w:bottom w:val="single" w:sz="8" w:space="0" w:color="auto"/>
              <w:right w:val="single" w:sz="4" w:space="0" w:color="auto"/>
            </w:tcBorders>
            <w:noWrap/>
            <w:vAlign w:val="bottom"/>
          </w:tcPr>
          <w:p w:rsidR="00AC157F" w:rsidRPr="00C61AF1" w:rsidRDefault="00AC157F">
            <w:pPr>
              <w:rPr>
                <w:rFonts w:ascii="Arial" w:eastAsia="MS Mincho" w:hAnsi="Arial" w:cs="Arial"/>
                <w:sz w:val="20"/>
                <w:szCs w:val="20"/>
                <w:lang w:eastAsia="zh-TW"/>
              </w:rPr>
            </w:pPr>
            <w:r w:rsidRPr="00C61AF1">
              <w:rPr>
                <w:rFonts w:ascii="Arial" w:eastAsia="MS Mincho" w:hAnsi="Arial" w:cs="Arial"/>
                <w:sz w:val="20"/>
                <w:szCs w:val="20"/>
                <w:lang w:eastAsia="zh-TW"/>
              </w:rPr>
              <w:t xml:space="preserve"># </w:t>
            </w:r>
            <w:r w:rsidR="00203FCA">
              <w:rPr>
                <w:rFonts w:ascii="Arial" w:eastAsia="MS Mincho" w:hAnsi="Arial" w:cs="Arial"/>
                <w:sz w:val="20"/>
                <w:szCs w:val="20"/>
                <w:lang w:eastAsia="zh-TW"/>
              </w:rPr>
              <w:t>E</w:t>
            </w:r>
            <w:r w:rsidRPr="00C61AF1">
              <w:rPr>
                <w:rFonts w:ascii="Arial" w:eastAsia="MS Mincho" w:hAnsi="Arial" w:cs="Arial"/>
                <w:sz w:val="20"/>
                <w:szCs w:val="20"/>
                <w:lang w:eastAsia="zh-TW"/>
              </w:rPr>
              <w:t>mployees</w:t>
            </w:r>
          </w:p>
        </w:tc>
        <w:tc>
          <w:tcPr>
            <w:tcW w:w="1408" w:type="dxa"/>
            <w:tcBorders>
              <w:top w:val="nil"/>
              <w:left w:val="nil"/>
              <w:bottom w:val="single" w:sz="8" w:space="0" w:color="auto"/>
              <w:right w:val="nil"/>
            </w:tcBorders>
            <w:noWrap/>
            <w:vAlign w:val="bottom"/>
          </w:tcPr>
          <w:p w:rsidR="00AC157F" w:rsidRPr="00C61AF1" w:rsidRDefault="00AC157F">
            <w:pPr>
              <w:rPr>
                <w:rFonts w:ascii="Arial" w:eastAsia="MS Mincho" w:hAnsi="Arial" w:cs="Arial"/>
                <w:sz w:val="20"/>
                <w:szCs w:val="20"/>
                <w:lang w:eastAsia="zh-TW"/>
              </w:rPr>
            </w:pPr>
            <w:r w:rsidRPr="00C61AF1">
              <w:rPr>
                <w:rFonts w:ascii="Arial" w:eastAsia="MS Mincho" w:hAnsi="Arial" w:cs="Arial"/>
                <w:sz w:val="20"/>
                <w:szCs w:val="20"/>
                <w:lang w:eastAsia="zh-TW"/>
              </w:rPr>
              <w:t>Overtime 20</w:t>
            </w:r>
          </w:p>
        </w:tc>
        <w:tc>
          <w:tcPr>
            <w:tcW w:w="1188" w:type="dxa"/>
            <w:tcBorders>
              <w:top w:val="nil"/>
              <w:left w:val="nil"/>
              <w:bottom w:val="single" w:sz="8" w:space="0" w:color="auto"/>
              <w:right w:val="single" w:sz="4" w:space="0" w:color="auto"/>
            </w:tcBorders>
            <w:noWrap/>
            <w:vAlign w:val="bottom"/>
          </w:tcPr>
          <w:p w:rsidR="00AC157F" w:rsidRPr="00C61AF1" w:rsidRDefault="00AC157F">
            <w:pPr>
              <w:rPr>
                <w:rFonts w:ascii="Arial" w:eastAsia="MS Mincho" w:hAnsi="Arial" w:cs="Arial"/>
                <w:sz w:val="20"/>
                <w:szCs w:val="20"/>
                <w:lang w:eastAsia="zh-TW"/>
              </w:rPr>
            </w:pPr>
            <w:r w:rsidRPr="00C61AF1">
              <w:rPr>
                <w:rFonts w:ascii="Arial" w:eastAsia="MS Mincho" w:hAnsi="Arial" w:cs="Arial"/>
                <w:sz w:val="20"/>
                <w:szCs w:val="20"/>
                <w:lang w:eastAsia="zh-TW"/>
              </w:rPr>
              <w:t>Overtime 40</w:t>
            </w:r>
          </w:p>
        </w:tc>
      </w:tr>
      <w:tr w:rsidR="00AC157F" w:rsidRPr="00C61AF1" w:rsidTr="00AC157F">
        <w:trPr>
          <w:trHeight w:val="255"/>
        </w:trPr>
        <w:tc>
          <w:tcPr>
            <w:tcW w:w="1300" w:type="dxa"/>
            <w:tcBorders>
              <w:top w:val="nil"/>
              <w:left w:val="single" w:sz="8" w:space="0" w:color="auto"/>
              <w:bottom w:val="single" w:sz="4" w:space="0" w:color="auto"/>
              <w:right w:val="single" w:sz="4" w:space="0" w:color="auto"/>
            </w:tcBorders>
            <w:noWrap/>
            <w:vAlign w:val="bottom"/>
          </w:tcPr>
          <w:p w:rsidR="00AC157F" w:rsidRPr="00C61AF1" w:rsidRDefault="00AC157F">
            <w:pPr>
              <w:jc w:val="right"/>
              <w:rPr>
                <w:rFonts w:ascii="Arial" w:eastAsia="MS Mincho" w:hAnsi="Arial" w:cs="Arial"/>
                <w:sz w:val="20"/>
                <w:szCs w:val="20"/>
                <w:lang w:eastAsia="zh-TW"/>
              </w:rPr>
            </w:pPr>
            <w:r w:rsidRPr="00C61AF1">
              <w:rPr>
                <w:rFonts w:ascii="Arial" w:eastAsia="MS Mincho" w:hAnsi="Arial" w:cs="Arial"/>
                <w:sz w:val="20"/>
                <w:szCs w:val="20"/>
                <w:lang w:eastAsia="zh-TW"/>
              </w:rPr>
              <w:t>5900</w:t>
            </w:r>
          </w:p>
        </w:tc>
        <w:tc>
          <w:tcPr>
            <w:tcW w:w="1408" w:type="dxa"/>
            <w:tcBorders>
              <w:top w:val="nil"/>
              <w:left w:val="nil"/>
              <w:bottom w:val="single" w:sz="4" w:space="0" w:color="auto"/>
              <w:right w:val="single" w:sz="4" w:space="0" w:color="auto"/>
            </w:tcBorders>
            <w:noWrap/>
            <w:vAlign w:val="bottom"/>
          </w:tcPr>
          <w:p w:rsidR="00AC157F" w:rsidRPr="00C61AF1" w:rsidRDefault="00AC157F" w:rsidP="00354034">
            <w:pPr>
              <w:jc w:val="right"/>
              <w:rPr>
                <w:rFonts w:ascii="Arial" w:eastAsia="MS Mincho" w:hAnsi="Arial" w:cs="Arial"/>
                <w:sz w:val="20"/>
                <w:szCs w:val="20"/>
                <w:lang w:eastAsia="zh-TW"/>
              </w:rPr>
            </w:pPr>
            <w:r w:rsidRPr="00C61AF1">
              <w:rPr>
                <w:rFonts w:ascii="Arial" w:eastAsia="MS Mincho" w:hAnsi="Arial" w:cs="Arial"/>
                <w:sz w:val="20"/>
                <w:szCs w:val="20"/>
                <w:lang w:eastAsia="zh-TW"/>
              </w:rPr>
              <w:t>1</w:t>
            </w:r>
            <w:r w:rsidR="00E304D3" w:rsidRPr="00C61AF1">
              <w:rPr>
                <w:rFonts w:ascii="Arial" w:eastAsia="MS Mincho" w:hAnsi="Arial" w:cs="Arial"/>
                <w:sz w:val="20"/>
                <w:szCs w:val="20"/>
                <w:lang w:eastAsia="zh-TW"/>
              </w:rPr>
              <w:t>22,45</w:t>
            </w:r>
            <w:r w:rsidRPr="00C61AF1">
              <w:rPr>
                <w:rFonts w:ascii="Arial" w:eastAsia="MS Mincho" w:hAnsi="Arial" w:cs="Arial"/>
                <w:sz w:val="20"/>
                <w:szCs w:val="20"/>
                <w:lang w:eastAsia="zh-TW"/>
              </w:rPr>
              <w:t>4,000</w:t>
            </w:r>
          </w:p>
        </w:tc>
        <w:tc>
          <w:tcPr>
            <w:tcW w:w="1188" w:type="dxa"/>
            <w:tcBorders>
              <w:top w:val="nil"/>
              <w:left w:val="nil"/>
              <w:bottom w:val="single" w:sz="4" w:space="0" w:color="auto"/>
              <w:right w:val="single" w:sz="4" w:space="0" w:color="auto"/>
            </w:tcBorders>
            <w:noWrap/>
            <w:vAlign w:val="bottom"/>
          </w:tcPr>
          <w:p w:rsidR="00AC157F" w:rsidRPr="00C61AF1" w:rsidRDefault="00AC157F" w:rsidP="00E304D3">
            <w:pPr>
              <w:jc w:val="right"/>
              <w:rPr>
                <w:rFonts w:ascii="Arial" w:eastAsia="MS Mincho" w:hAnsi="Arial" w:cs="Arial"/>
                <w:sz w:val="20"/>
                <w:szCs w:val="20"/>
                <w:lang w:eastAsia="zh-TW"/>
              </w:rPr>
            </w:pPr>
            <w:r w:rsidRPr="00C61AF1">
              <w:rPr>
                <w:rFonts w:ascii="Arial" w:eastAsia="MS Mincho" w:hAnsi="Arial" w:cs="Arial"/>
                <w:sz w:val="20"/>
                <w:szCs w:val="20"/>
                <w:lang w:eastAsia="zh-TW"/>
              </w:rPr>
              <w:t>12</w:t>
            </w:r>
            <w:r w:rsidR="00E304D3" w:rsidRPr="00C61AF1">
              <w:rPr>
                <w:rFonts w:ascii="Arial" w:eastAsia="MS Mincho" w:hAnsi="Arial" w:cs="Arial"/>
                <w:sz w:val="20"/>
                <w:szCs w:val="20"/>
                <w:lang w:eastAsia="zh-TW"/>
              </w:rPr>
              <w:t>2</w:t>
            </w:r>
            <w:r w:rsidRPr="00C61AF1">
              <w:rPr>
                <w:rFonts w:ascii="Arial" w:eastAsia="MS Mincho" w:hAnsi="Arial" w:cs="Arial"/>
                <w:sz w:val="20"/>
                <w:szCs w:val="20"/>
                <w:lang w:eastAsia="zh-TW"/>
              </w:rPr>
              <w:t>,</w:t>
            </w:r>
            <w:r w:rsidR="00E304D3" w:rsidRPr="00C61AF1">
              <w:rPr>
                <w:rFonts w:ascii="Arial" w:eastAsia="MS Mincho" w:hAnsi="Arial" w:cs="Arial"/>
                <w:sz w:val="20"/>
                <w:szCs w:val="20"/>
                <w:lang w:eastAsia="zh-TW"/>
              </w:rPr>
              <w:t>15</w:t>
            </w:r>
            <w:r w:rsidRPr="00C61AF1">
              <w:rPr>
                <w:rFonts w:ascii="Arial" w:eastAsia="MS Mincho" w:hAnsi="Arial" w:cs="Arial"/>
                <w:sz w:val="20"/>
                <w:szCs w:val="20"/>
                <w:lang w:eastAsia="zh-TW"/>
              </w:rPr>
              <w:t>4,000</w:t>
            </w:r>
          </w:p>
        </w:tc>
      </w:tr>
      <w:tr w:rsidR="00AC157F" w:rsidRPr="00C61AF1" w:rsidTr="00AC157F">
        <w:trPr>
          <w:trHeight w:val="255"/>
        </w:trPr>
        <w:tc>
          <w:tcPr>
            <w:tcW w:w="1300" w:type="dxa"/>
            <w:tcBorders>
              <w:top w:val="nil"/>
              <w:left w:val="single" w:sz="8" w:space="0" w:color="auto"/>
              <w:bottom w:val="single" w:sz="4" w:space="0" w:color="auto"/>
              <w:right w:val="single" w:sz="4" w:space="0" w:color="auto"/>
            </w:tcBorders>
            <w:noWrap/>
            <w:vAlign w:val="bottom"/>
          </w:tcPr>
          <w:p w:rsidR="00AC157F" w:rsidRPr="00C61AF1" w:rsidRDefault="00AC157F">
            <w:pPr>
              <w:jc w:val="right"/>
              <w:rPr>
                <w:rFonts w:ascii="Arial" w:eastAsia="MS Mincho" w:hAnsi="Arial" w:cs="Arial"/>
                <w:sz w:val="20"/>
                <w:szCs w:val="20"/>
                <w:lang w:eastAsia="zh-TW"/>
              </w:rPr>
            </w:pPr>
            <w:r w:rsidRPr="00C61AF1">
              <w:rPr>
                <w:rFonts w:ascii="Arial" w:eastAsia="MS Mincho" w:hAnsi="Arial" w:cs="Arial"/>
                <w:sz w:val="20"/>
                <w:szCs w:val="20"/>
                <w:lang w:eastAsia="zh-TW"/>
              </w:rPr>
              <w:t>6300</w:t>
            </w:r>
          </w:p>
        </w:tc>
        <w:tc>
          <w:tcPr>
            <w:tcW w:w="1408" w:type="dxa"/>
            <w:tcBorders>
              <w:top w:val="nil"/>
              <w:left w:val="nil"/>
              <w:bottom w:val="single" w:sz="4" w:space="0" w:color="auto"/>
              <w:right w:val="single" w:sz="4" w:space="0" w:color="auto"/>
            </w:tcBorders>
            <w:noWrap/>
            <w:vAlign w:val="bottom"/>
          </w:tcPr>
          <w:p w:rsidR="00AC157F" w:rsidRPr="00C61AF1" w:rsidRDefault="00AC157F" w:rsidP="00E304D3">
            <w:pPr>
              <w:jc w:val="right"/>
              <w:rPr>
                <w:rFonts w:ascii="Arial" w:eastAsia="MS Mincho" w:hAnsi="Arial" w:cs="Arial"/>
                <w:sz w:val="20"/>
                <w:szCs w:val="20"/>
                <w:lang w:eastAsia="zh-TW"/>
              </w:rPr>
            </w:pPr>
            <w:r w:rsidRPr="00C61AF1">
              <w:rPr>
                <w:rFonts w:ascii="Arial" w:eastAsia="MS Mincho" w:hAnsi="Arial" w:cs="Arial"/>
                <w:sz w:val="20"/>
                <w:szCs w:val="20"/>
                <w:lang w:eastAsia="zh-TW"/>
              </w:rPr>
              <w:t>126,</w:t>
            </w:r>
            <w:r w:rsidR="00E304D3" w:rsidRPr="00C61AF1">
              <w:rPr>
                <w:rFonts w:ascii="Arial" w:eastAsia="MS Mincho" w:hAnsi="Arial" w:cs="Arial"/>
                <w:sz w:val="20"/>
                <w:szCs w:val="20"/>
                <w:lang w:eastAsia="zh-TW"/>
              </w:rPr>
              <w:t>80</w:t>
            </w:r>
            <w:r w:rsidRPr="00C61AF1">
              <w:rPr>
                <w:rFonts w:ascii="Arial" w:eastAsia="MS Mincho" w:hAnsi="Arial" w:cs="Arial"/>
                <w:sz w:val="20"/>
                <w:szCs w:val="20"/>
                <w:lang w:eastAsia="zh-TW"/>
              </w:rPr>
              <w:t>0,000</w:t>
            </w:r>
          </w:p>
        </w:tc>
        <w:tc>
          <w:tcPr>
            <w:tcW w:w="1188" w:type="dxa"/>
            <w:tcBorders>
              <w:top w:val="nil"/>
              <w:left w:val="nil"/>
              <w:bottom w:val="single" w:sz="4" w:space="0" w:color="auto"/>
              <w:right w:val="single" w:sz="4" w:space="0" w:color="auto"/>
            </w:tcBorders>
            <w:noWrap/>
            <w:vAlign w:val="bottom"/>
          </w:tcPr>
          <w:p w:rsidR="00AC157F" w:rsidRPr="00C61AF1" w:rsidRDefault="00AC157F" w:rsidP="00E304D3">
            <w:pPr>
              <w:jc w:val="right"/>
              <w:rPr>
                <w:rFonts w:ascii="Arial" w:eastAsia="MS Mincho" w:hAnsi="Arial" w:cs="Arial"/>
                <w:sz w:val="20"/>
                <w:szCs w:val="20"/>
                <w:lang w:eastAsia="zh-TW"/>
              </w:rPr>
            </w:pPr>
            <w:r w:rsidRPr="00C61AF1">
              <w:rPr>
                <w:rFonts w:ascii="Arial" w:eastAsia="MS Mincho" w:hAnsi="Arial" w:cs="Arial"/>
                <w:sz w:val="20"/>
                <w:szCs w:val="20"/>
                <w:lang w:eastAsia="zh-TW"/>
              </w:rPr>
              <w:t>126,</w:t>
            </w:r>
            <w:r w:rsidR="00E304D3" w:rsidRPr="00C61AF1">
              <w:rPr>
                <w:rFonts w:ascii="Arial" w:eastAsia="MS Mincho" w:hAnsi="Arial" w:cs="Arial"/>
                <w:sz w:val="20"/>
                <w:szCs w:val="20"/>
                <w:lang w:eastAsia="zh-TW"/>
              </w:rPr>
              <w:t>80</w:t>
            </w:r>
            <w:r w:rsidRPr="00C61AF1">
              <w:rPr>
                <w:rFonts w:ascii="Arial" w:eastAsia="MS Mincho" w:hAnsi="Arial" w:cs="Arial"/>
                <w:sz w:val="20"/>
                <w:szCs w:val="20"/>
                <w:lang w:eastAsia="zh-TW"/>
              </w:rPr>
              <w:t>0,000</w:t>
            </w:r>
          </w:p>
        </w:tc>
      </w:tr>
      <w:tr w:rsidR="00AC157F" w:rsidRPr="00C61AF1" w:rsidTr="00AC157F">
        <w:trPr>
          <w:trHeight w:val="270"/>
        </w:trPr>
        <w:tc>
          <w:tcPr>
            <w:tcW w:w="1300" w:type="dxa"/>
            <w:tcBorders>
              <w:top w:val="nil"/>
              <w:left w:val="single" w:sz="8" w:space="0" w:color="auto"/>
              <w:bottom w:val="single" w:sz="8" w:space="0" w:color="auto"/>
              <w:right w:val="single" w:sz="4" w:space="0" w:color="auto"/>
            </w:tcBorders>
            <w:noWrap/>
            <w:vAlign w:val="bottom"/>
          </w:tcPr>
          <w:p w:rsidR="00AC157F" w:rsidRPr="00C61AF1" w:rsidRDefault="00AC157F">
            <w:pPr>
              <w:jc w:val="right"/>
              <w:rPr>
                <w:rFonts w:ascii="Arial" w:eastAsia="MS Mincho" w:hAnsi="Arial" w:cs="Arial"/>
                <w:sz w:val="20"/>
                <w:szCs w:val="20"/>
                <w:lang w:eastAsia="zh-TW"/>
              </w:rPr>
            </w:pPr>
            <w:r w:rsidRPr="00C61AF1">
              <w:rPr>
                <w:rFonts w:ascii="Arial" w:eastAsia="MS Mincho" w:hAnsi="Arial" w:cs="Arial"/>
                <w:sz w:val="20"/>
                <w:szCs w:val="20"/>
                <w:lang w:eastAsia="zh-TW"/>
              </w:rPr>
              <w:t>6700</w:t>
            </w:r>
          </w:p>
        </w:tc>
        <w:tc>
          <w:tcPr>
            <w:tcW w:w="1408" w:type="dxa"/>
            <w:tcBorders>
              <w:top w:val="nil"/>
              <w:left w:val="nil"/>
              <w:bottom w:val="single" w:sz="8" w:space="0" w:color="auto"/>
              <w:right w:val="single" w:sz="4" w:space="0" w:color="auto"/>
            </w:tcBorders>
            <w:noWrap/>
            <w:vAlign w:val="bottom"/>
          </w:tcPr>
          <w:p w:rsidR="00AC157F" w:rsidRPr="00C61AF1" w:rsidRDefault="00AC157F" w:rsidP="00E304D3">
            <w:pPr>
              <w:jc w:val="right"/>
              <w:rPr>
                <w:rFonts w:ascii="Arial" w:eastAsia="MS Mincho" w:hAnsi="Arial" w:cs="Arial"/>
                <w:sz w:val="20"/>
                <w:szCs w:val="20"/>
                <w:lang w:eastAsia="zh-TW"/>
              </w:rPr>
            </w:pPr>
            <w:r w:rsidRPr="00C61AF1">
              <w:rPr>
                <w:rFonts w:ascii="Arial" w:eastAsia="MS Mincho" w:hAnsi="Arial" w:cs="Arial"/>
                <w:sz w:val="20"/>
                <w:szCs w:val="20"/>
                <w:lang w:eastAsia="zh-TW"/>
              </w:rPr>
              <w:t>13</w:t>
            </w:r>
            <w:r w:rsidR="00E304D3" w:rsidRPr="00C61AF1">
              <w:rPr>
                <w:rFonts w:ascii="Arial" w:eastAsia="MS Mincho" w:hAnsi="Arial" w:cs="Arial"/>
                <w:sz w:val="20"/>
                <w:szCs w:val="20"/>
                <w:lang w:eastAsia="zh-TW"/>
              </w:rPr>
              <w:t>2</w:t>
            </w:r>
            <w:r w:rsidRPr="00C61AF1">
              <w:rPr>
                <w:rFonts w:ascii="Arial" w:eastAsia="MS Mincho" w:hAnsi="Arial" w:cs="Arial"/>
                <w:sz w:val="20"/>
                <w:szCs w:val="20"/>
                <w:lang w:eastAsia="zh-TW"/>
              </w:rPr>
              <w:t>,</w:t>
            </w:r>
            <w:r w:rsidR="00E304D3" w:rsidRPr="00C61AF1">
              <w:rPr>
                <w:rFonts w:ascii="Arial" w:eastAsia="MS Mincho" w:hAnsi="Arial" w:cs="Arial"/>
                <w:sz w:val="20"/>
                <w:szCs w:val="20"/>
                <w:lang w:eastAsia="zh-TW"/>
              </w:rPr>
              <w:t>09</w:t>
            </w:r>
            <w:r w:rsidRPr="00C61AF1">
              <w:rPr>
                <w:rFonts w:ascii="Arial" w:eastAsia="MS Mincho" w:hAnsi="Arial" w:cs="Arial"/>
                <w:sz w:val="20"/>
                <w:szCs w:val="20"/>
                <w:lang w:eastAsia="zh-TW"/>
              </w:rPr>
              <w:t>8,000</w:t>
            </w:r>
          </w:p>
        </w:tc>
        <w:tc>
          <w:tcPr>
            <w:tcW w:w="1188" w:type="dxa"/>
            <w:tcBorders>
              <w:top w:val="nil"/>
              <w:left w:val="nil"/>
              <w:bottom w:val="single" w:sz="8" w:space="0" w:color="auto"/>
              <w:right w:val="single" w:sz="4" w:space="0" w:color="auto"/>
            </w:tcBorders>
            <w:noWrap/>
            <w:vAlign w:val="bottom"/>
          </w:tcPr>
          <w:p w:rsidR="00AC157F" w:rsidRPr="00C61AF1" w:rsidRDefault="00AC157F" w:rsidP="00E304D3">
            <w:pPr>
              <w:jc w:val="right"/>
              <w:rPr>
                <w:rFonts w:ascii="Arial" w:eastAsia="MS Mincho" w:hAnsi="Arial" w:cs="Arial"/>
                <w:sz w:val="20"/>
                <w:szCs w:val="20"/>
                <w:lang w:eastAsia="zh-TW"/>
              </w:rPr>
            </w:pPr>
            <w:r w:rsidRPr="00C61AF1">
              <w:rPr>
                <w:rFonts w:ascii="Arial" w:eastAsia="MS Mincho" w:hAnsi="Arial" w:cs="Arial"/>
                <w:sz w:val="20"/>
                <w:szCs w:val="20"/>
                <w:lang w:eastAsia="zh-TW"/>
              </w:rPr>
              <w:t>13</w:t>
            </w:r>
            <w:r w:rsidR="00E304D3" w:rsidRPr="00C61AF1">
              <w:rPr>
                <w:rFonts w:ascii="Arial" w:eastAsia="MS Mincho" w:hAnsi="Arial" w:cs="Arial"/>
                <w:sz w:val="20"/>
                <w:szCs w:val="20"/>
                <w:lang w:eastAsia="zh-TW"/>
              </w:rPr>
              <w:t>2</w:t>
            </w:r>
            <w:r w:rsidRPr="00C61AF1">
              <w:rPr>
                <w:rFonts w:ascii="Arial" w:eastAsia="MS Mincho" w:hAnsi="Arial" w:cs="Arial"/>
                <w:sz w:val="20"/>
                <w:szCs w:val="20"/>
                <w:lang w:eastAsia="zh-TW"/>
              </w:rPr>
              <w:t>,</w:t>
            </w:r>
            <w:r w:rsidR="00E304D3" w:rsidRPr="00C61AF1">
              <w:rPr>
                <w:rFonts w:ascii="Arial" w:eastAsia="MS Mincho" w:hAnsi="Arial" w:cs="Arial"/>
                <w:sz w:val="20"/>
                <w:szCs w:val="20"/>
                <w:lang w:eastAsia="zh-TW"/>
              </w:rPr>
              <w:t>098</w:t>
            </w:r>
            <w:r w:rsidRPr="00C61AF1">
              <w:rPr>
                <w:rFonts w:ascii="Arial" w:eastAsia="MS Mincho" w:hAnsi="Arial" w:cs="Arial"/>
                <w:sz w:val="20"/>
                <w:szCs w:val="20"/>
                <w:lang w:eastAsia="zh-TW"/>
              </w:rPr>
              <w:t>,000</w:t>
            </w:r>
          </w:p>
        </w:tc>
      </w:tr>
    </w:tbl>
    <w:p w:rsidR="005F7777" w:rsidRPr="00C61AF1" w:rsidRDefault="005F7777">
      <w:r w:rsidRPr="00C61AF1">
        <w:rPr>
          <w:b/>
          <w:i/>
          <w:iCs/>
          <w:u w:val="single"/>
        </w:rPr>
        <w:t>Problem 8-5</w:t>
      </w:r>
      <w:r w:rsidRPr="00C61AF1">
        <w:t>:</w:t>
      </w:r>
    </w:p>
    <w:p w:rsidR="005F7777" w:rsidRPr="00C61AF1" w:rsidRDefault="005F7777"/>
    <w:p w:rsidR="005F7777" w:rsidRPr="00C61AF1" w:rsidRDefault="005F7777">
      <w:r w:rsidRPr="00C61AF1">
        <w:t>In this case</w:t>
      </w:r>
      <w:r w:rsidR="00203FCA">
        <w:t>,</w:t>
      </w:r>
      <w:r w:rsidRPr="00C61AF1">
        <w:t xml:space="preserve"> we add hiring and layoff options.  </w:t>
      </w:r>
    </w:p>
    <w:p w:rsidR="005F7777" w:rsidRPr="00C61AF1" w:rsidRDefault="005F7777"/>
    <w:p w:rsidR="005F7777" w:rsidRPr="00C61AF1" w:rsidRDefault="005F7777">
      <w:r w:rsidRPr="00C61AF1">
        <w:lastRenderedPageBreak/>
        <w:t xml:space="preserve">Minimize </w:t>
      </w:r>
      <w:r w:rsidRPr="00C61AF1">
        <w:rPr>
          <w:position w:val="-28"/>
        </w:rPr>
        <w:object w:dxaOrig="7000" w:dyaOrig="680">
          <v:shape id="_x0000_i1064" type="#_x0000_t75" style="width:350.25pt;height:33.75pt" o:ole="">
            <v:imagedata r:id="rId71" o:title=""/>
          </v:shape>
          <o:OLEObject Type="Embed" ProgID="Equation.3" ShapeID="_x0000_i1064" DrawAspect="Content" ObjectID="_1570281916" r:id="rId72"/>
        </w:obje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3480" w:dyaOrig="360">
          <v:shape id="_x0000_i1065" type="#_x0000_t75" style="width:174pt;height:18pt" o:ole="">
            <v:imagedata r:id="rId57" o:title=""/>
          </v:shape>
          <o:OLEObject Type="Embed" ProgID="Equation.3" ShapeID="_x0000_i1065" DrawAspect="Content" ObjectID="_1570281917" r:id="rId73"/>
        </w:object>
      </w:r>
    </w:p>
    <w:p w:rsidR="005F7777" w:rsidRPr="00C61AF1" w:rsidRDefault="005F7777">
      <w:r w:rsidRPr="00C61AF1">
        <w:rPr>
          <w:position w:val="-12"/>
        </w:rPr>
        <w:object w:dxaOrig="3440" w:dyaOrig="360">
          <v:shape id="_x0000_i1066" type="#_x0000_t75" style="width:171.75pt;height:18pt" o:ole="">
            <v:imagedata r:id="rId59" o:title=""/>
          </v:shape>
          <o:OLEObject Type="Embed" ProgID="Equation.3" ShapeID="_x0000_i1066" DrawAspect="Content" ObjectID="_1570281918" r:id="rId74"/>
        </w:object>
      </w:r>
    </w:p>
    <w:p w:rsidR="005F7777" w:rsidRPr="00C61AF1" w:rsidRDefault="005F7777">
      <w:r w:rsidRPr="00C61AF1">
        <w:rPr>
          <w:position w:val="-12"/>
        </w:rPr>
        <w:object w:dxaOrig="1660" w:dyaOrig="360">
          <v:shape id="_x0000_i1067" type="#_x0000_t75" style="width:83.25pt;height:18pt" o:ole="">
            <v:imagedata r:id="rId75" o:title=""/>
          </v:shape>
          <o:OLEObject Type="Embed" ProgID="Equation.3" ShapeID="_x0000_i1067" DrawAspect="Content" ObjectID="_1570281919" r:id="rId76"/>
        </w:object>
      </w:r>
    </w:p>
    <w:p w:rsidR="005F7777" w:rsidRPr="00C61AF1" w:rsidRDefault="005F7777">
      <w:r w:rsidRPr="00C61AF1">
        <w:rPr>
          <w:position w:val="-12"/>
        </w:rPr>
        <w:object w:dxaOrig="1520" w:dyaOrig="360">
          <v:shape id="_x0000_i1068" type="#_x0000_t75" style="width:76.5pt;height:18pt" o:ole="">
            <v:imagedata r:id="rId63" o:title=""/>
          </v:shape>
          <o:OLEObject Type="Embed" ProgID="Equation.3" ShapeID="_x0000_i1068" DrawAspect="Content" ObjectID="_1570281920" r:id="rId77"/>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2620" w:dyaOrig="360">
          <v:shape id="_x0000_i1069" type="#_x0000_t75" style="width:131.25pt;height:18pt" o:ole="">
            <v:imagedata r:id="rId13" o:title=""/>
          </v:shape>
          <o:OLEObject Type="Embed" ProgID="Equation.3" ShapeID="_x0000_i1069" DrawAspect="Content" ObjectID="_1570281921" r:id="rId78"/>
        </w:object>
      </w:r>
    </w:p>
    <w:p w:rsidR="005F7777" w:rsidRPr="00C61AF1" w:rsidRDefault="005F7777"/>
    <w:p w:rsidR="005F7777" w:rsidRPr="00C61AF1" w:rsidRDefault="005F7777">
      <w:r w:rsidRPr="00C61AF1">
        <w:t>Production constraints:</w:t>
      </w:r>
    </w:p>
    <w:p w:rsidR="005F7777" w:rsidRPr="00C61AF1" w:rsidRDefault="005F7777"/>
    <w:p w:rsidR="005F7777" w:rsidRPr="00C61AF1" w:rsidRDefault="005F7777">
      <w:r w:rsidRPr="00C61AF1">
        <w:rPr>
          <w:position w:val="-12"/>
        </w:rPr>
        <w:object w:dxaOrig="6619" w:dyaOrig="360">
          <v:shape id="_x0000_i1070" type="#_x0000_t75" style="width:330pt;height:18pt" o:ole="">
            <v:imagedata r:id="rId79" o:title=""/>
          </v:shape>
          <o:OLEObject Type="Embed" ProgID="Equation.3" ShapeID="_x0000_i1070" DrawAspect="Content" ObjectID="_1570281922" r:id="rId80"/>
        </w:object>
      </w:r>
    </w:p>
    <w:p w:rsidR="005F7777" w:rsidRPr="00C61AF1" w:rsidRDefault="005F7777"/>
    <w:p w:rsidR="005F7777" w:rsidRPr="00C61AF1" w:rsidRDefault="005F7777">
      <w:r w:rsidRPr="00C61AF1">
        <w:t>Workforce constraints:</w:t>
      </w:r>
    </w:p>
    <w:p w:rsidR="005F7777" w:rsidRPr="00C61AF1" w:rsidRDefault="005F7777"/>
    <w:p w:rsidR="005F7777" w:rsidRPr="00C61AF1" w:rsidRDefault="005F7777">
      <w:r w:rsidRPr="00C61AF1">
        <w:rPr>
          <w:position w:val="-12"/>
        </w:rPr>
        <w:object w:dxaOrig="3480" w:dyaOrig="360">
          <v:shape id="_x0000_i1071" type="#_x0000_t75" style="width:174pt;height:18pt" o:ole="">
            <v:imagedata r:id="rId81" o:title=""/>
          </v:shape>
          <o:OLEObject Type="Embed" ProgID="Equation.3" ShapeID="_x0000_i1071" DrawAspect="Content" ObjectID="_1570281923" r:id="rId82"/>
        </w:object>
      </w:r>
    </w:p>
    <w:p w:rsidR="005F7777" w:rsidRPr="00C61AF1" w:rsidRDefault="005F7777">
      <w:r w:rsidRPr="00C61AF1">
        <w:rPr>
          <w:position w:val="-12"/>
        </w:rPr>
        <w:object w:dxaOrig="1080" w:dyaOrig="360">
          <v:shape id="_x0000_i1072" type="#_x0000_t75" style="width:54pt;height:18pt" o:ole="">
            <v:imagedata r:id="rId83" o:title=""/>
          </v:shape>
          <o:OLEObject Type="Embed" ProgID="Equation.3" ShapeID="_x0000_i1072" DrawAspect="Content" ObjectID="_1570281924" r:id="rId84"/>
        </w:object>
      </w:r>
    </w:p>
    <w:p w:rsidR="005F7777" w:rsidRPr="00C61AF1" w:rsidRDefault="005F7777"/>
    <w:p w:rsidR="005F7777" w:rsidRPr="00C61AF1" w:rsidRDefault="005F7777">
      <w:r w:rsidRPr="00C61AF1">
        <w:t xml:space="preserve">The solution to this problem is shown in </w:t>
      </w:r>
      <w:r w:rsidR="0037517F" w:rsidRPr="00C61AF1">
        <w:t>Spreadsheet</w:t>
      </w:r>
      <w:r w:rsidRPr="00C61AF1">
        <w:t xml:space="preserve"> </w:t>
      </w:r>
      <w:r w:rsidR="00F0249D" w:rsidRPr="008B3910">
        <w:rPr>
          <w:i/>
        </w:rPr>
        <w:t xml:space="preserve">Exercise </w:t>
      </w:r>
      <w:r w:rsidRPr="008B3910">
        <w:rPr>
          <w:i/>
        </w:rPr>
        <w:t>8-5</w:t>
      </w:r>
      <w:r w:rsidRPr="00C61AF1">
        <w:t xml:space="preserve">. Part (b) </w:t>
      </w:r>
      <w:r w:rsidR="00F0249D">
        <w:t xml:space="preserve">is shown in spreadsheet </w:t>
      </w:r>
      <w:r w:rsidR="00F0249D">
        <w:rPr>
          <w:i/>
        </w:rPr>
        <w:t xml:space="preserve">Exercise 8-5(b) </w:t>
      </w:r>
      <w:r w:rsidR="00B75DA3">
        <w:t xml:space="preserve">and </w:t>
      </w:r>
      <w:r w:rsidRPr="00C61AF1">
        <w:t>can be solved by replacing the production constraints in the above formulation by:</w:t>
      </w:r>
    </w:p>
    <w:p w:rsidR="005F7777" w:rsidRPr="00C61AF1" w:rsidRDefault="005F7777"/>
    <w:p w:rsidR="005F7777" w:rsidRPr="00C61AF1" w:rsidRDefault="005F7777">
      <w:r w:rsidRPr="00C61AF1">
        <w:rPr>
          <w:position w:val="-12"/>
        </w:rPr>
        <w:object w:dxaOrig="4740" w:dyaOrig="360">
          <v:shape id="_x0000_i1073" type="#_x0000_t75" style="width:237pt;height:18pt" o:ole="">
            <v:imagedata r:id="rId85" o:title=""/>
          </v:shape>
          <o:OLEObject Type="Embed" ProgID="Equation.3" ShapeID="_x0000_i1073" DrawAspect="Content" ObjectID="_1570281925" r:id="rId86"/>
        </w:object>
      </w:r>
    </w:p>
    <w:p w:rsidR="005F7777" w:rsidRPr="00C61AF1" w:rsidRDefault="005F7777"/>
    <w:p w:rsidR="005F7777" w:rsidRPr="00C61AF1" w:rsidRDefault="005F7777">
      <w:pPr>
        <w:rPr>
          <w:iCs/>
        </w:rPr>
      </w:pPr>
      <w:r w:rsidRPr="00C61AF1">
        <w:rPr>
          <w:iCs/>
        </w:rPr>
        <w:t xml:space="preserve">(a) </w:t>
      </w:r>
      <w:r w:rsidR="0037517F" w:rsidRPr="00C61AF1">
        <w:rPr>
          <w:iCs/>
        </w:rPr>
        <w:t xml:space="preserve">Run </w:t>
      </w:r>
      <w:r w:rsidR="0037517F" w:rsidRPr="00C61AF1">
        <w:rPr>
          <w:i/>
          <w:iCs/>
        </w:rPr>
        <w:t>Solver</w:t>
      </w:r>
      <w:r w:rsidR="0037517F" w:rsidRPr="00C61AF1">
        <w:rPr>
          <w:iCs/>
        </w:rPr>
        <w:t xml:space="preserve"> in worksheet </w:t>
      </w:r>
      <w:r w:rsidR="0037517F" w:rsidRPr="00C61AF1">
        <w:rPr>
          <w:i/>
          <w:iCs/>
        </w:rPr>
        <w:t>Production Plan</w:t>
      </w:r>
      <w:r w:rsidR="0037517F" w:rsidRPr="00C61AF1">
        <w:rPr>
          <w:iCs/>
        </w:rPr>
        <w:t xml:space="preserve"> to obtain the following solution:</w:t>
      </w:r>
    </w:p>
    <w:p w:rsidR="0037517F" w:rsidRPr="00C61AF1" w:rsidRDefault="0037517F">
      <w:pPr>
        <w:rPr>
          <w:iCs/>
        </w:rPr>
      </w:pPr>
    </w:p>
    <w:tbl>
      <w:tblPr>
        <w:tblW w:w="3316" w:type="dxa"/>
        <w:tblInd w:w="18" w:type="dxa"/>
        <w:tblCellMar>
          <w:left w:w="28" w:type="dxa"/>
          <w:right w:w="28" w:type="dxa"/>
        </w:tblCellMar>
        <w:tblLook w:val="0000" w:firstRow="0" w:lastRow="0" w:firstColumn="0" w:lastColumn="0" w:noHBand="0" w:noVBand="0"/>
      </w:tblPr>
      <w:tblGrid>
        <w:gridCol w:w="1148"/>
        <w:gridCol w:w="2168"/>
      </w:tblGrid>
      <w:tr w:rsidR="005F7777" w:rsidRPr="00C61AF1">
        <w:trPr>
          <w:trHeight w:val="270"/>
        </w:trPr>
        <w:tc>
          <w:tcPr>
            <w:tcW w:w="1148" w:type="dxa"/>
            <w:tcBorders>
              <w:top w:val="single" w:sz="8" w:space="0" w:color="auto"/>
              <w:left w:val="single" w:sz="8" w:space="0" w:color="auto"/>
              <w:bottom w:val="single" w:sz="8" w:space="0" w:color="auto"/>
              <w:right w:val="nil"/>
            </w:tcBorders>
            <w:shd w:val="clear" w:color="auto" w:fill="FFFF00"/>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7F6DDC">
              <w:rPr>
                <w:rFonts w:ascii="Arial" w:eastAsia="MS Mincho" w:hAnsi="Arial" w:cs="Arial"/>
                <w:sz w:val="20"/>
                <w:szCs w:val="20"/>
                <w:lang w:eastAsia="zh-TW"/>
              </w:rPr>
              <w:t>C</w:t>
            </w:r>
            <w:r w:rsidRPr="00C61AF1">
              <w:rPr>
                <w:rFonts w:ascii="Arial" w:eastAsia="MS Mincho" w:hAnsi="Arial" w:cs="Arial"/>
                <w:sz w:val="20"/>
                <w:szCs w:val="20"/>
                <w:lang w:eastAsia="zh-TW"/>
              </w:rPr>
              <w:t>ost =</w:t>
            </w:r>
          </w:p>
        </w:tc>
        <w:tc>
          <w:tcPr>
            <w:tcW w:w="2168" w:type="dxa"/>
            <w:tcBorders>
              <w:top w:val="single" w:sz="8" w:space="0" w:color="auto"/>
              <w:left w:val="nil"/>
              <w:bottom w:val="single" w:sz="8" w:space="0" w:color="auto"/>
              <w:right w:val="single" w:sz="8" w:space="0" w:color="000000"/>
            </w:tcBorders>
            <w:shd w:val="clear" w:color="auto" w:fill="FFFF00"/>
            <w:noWrap/>
            <w:vAlign w:val="bottom"/>
          </w:tcPr>
          <w:p w:rsidR="005F7777" w:rsidRPr="00C61AF1" w:rsidRDefault="005F7777" w:rsidP="0037517F">
            <w:pPr>
              <w:rPr>
                <w:rFonts w:ascii="Arial" w:eastAsia="MS Mincho" w:hAnsi="Arial" w:cs="Arial"/>
                <w:b/>
                <w:bCs/>
                <w:sz w:val="20"/>
                <w:szCs w:val="20"/>
                <w:lang w:eastAsia="zh-TW"/>
              </w:rPr>
            </w:pPr>
            <w:r w:rsidRPr="00C61AF1">
              <w:rPr>
                <w:rFonts w:ascii="Arial" w:eastAsia="MS Mincho" w:hAnsi="Arial" w:cs="Arial"/>
                <w:b/>
                <w:bCs/>
                <w:sz w:val="20"/>
                <w:szCs w:val="20"/>
                <w:lang w:eastAsia="zh-TW"/>
              </w:rPr>
              <w:t xml:space="preserve"> $             1</w:t>
            </w:r>
            <w:r w:rsidR="00570101" w:rsidRPr="00C61AF1">
              <w:rPr>
                <w:rFonts w:ascii="Arial" w:eastAsia="MS Mincho" w:hAnsi="Arial" w:cs="Arial"/>
                <w:b/>
                <w:bCs/>
                <w:sz w:val="20"/>
                <w:szCs w:val="20"/>
                <w:lang w:eastAsia="zh-TW"/>
              </w:rPr>
              <w:t>23</w:t>
            </w:r>
            <w:r w:rsidRPr="00C61AF1">
              <w:rPr>
                <w:rFonts w:ascii="Arial" w:eastAsia="MS Mincho" w:hAnsi="Arial" w:cs="Arial"/>
                <w:b/>
                <w:bCs/>
                <w:sz w:val="20"/>
                <w:szCs w:val="20"/>
                <w:lang w:eastAsia="zh-TW"/>
              </w:rPr>
              <w:t>,</w:t>
            </w:r>
            <w:r w:rsidR="0037517F" w:rsidRPr="00C61AF1">
              <w:rPr>
                <w:rFonts w:ascii="Arial" w:eastAsia="MS Mincho" w:hAnsi="Arial" w:cs="Arial"/>
                <w:b/>
                <w:bCs/>
                <w:sz w:val="20"/>
                <w:szCs w:val="20"/>
                <w:lang w:eastAsia="zh-TW"/>
              </w:rPr>
              <w:t>577</w:t>
            </w:r>
            <w:r w:rsidRPr="00C61AF1">
              <w:rPr>
                <w:rFonts w:ascii="Arial" w:eastAsia="MS Mincho" w:hAnsi="Arial" w:cs="Arial"/>
                <w:b/>
                <w:bCs/>
                <w:sz w:val="20"/>
                <w:szCs w:val="20"/>
                <w:lang w:eastAsia="zh-TW"/>
              </w:rPr>
              <w:t>,</w:t>
            </w:r>
            <w:r w:rsidR="0037517F" w:rsidRPr="00C61AF1">
              <w:rPr>
                <w:rFonts w:ascii="Arial" w:eastAsia="MS Mincho" w:hAnsi="Arial" w:cs="Arial"/>
                <w:b/>
                <w:bCs/>
                <w:sz w:val="20"/>
                <w:szCs w:val="20"/>
                <w:lang w:eastAsia="zh-TW"/>
              </w:rPr>
              <w:t>088</w:t>
            </w:r>
            <w:r w:rsidRPr="00C61AF1">
              <w:rPr>
                <w:rFonts w:ascii="Arial" w:eastAsia="MS Mincho" w:hAnsi="Arial" w:cs="Arial"/>
                <w:b/>
                <w:bCs/>
                <w:sz w:val="20"/>
                <w:szCs w:val="20"/>
                <w:lang w:eastAsia="zh-TW"/>
              </w:rPr>
              <w:t xml:space="preserve"> </w:t>
            </w:r>
          </w:p>
        </w:tc>
      </w:tr>
    </w:tbl>
    <w:p w:rsidR="005F7777" w:rsidRPr="00C61AF1" w:rsidRDefault="005F7777">
      <w:pPr>
        <w:rPr>
          <w:iCs/>
        </w:rPr>
      </w:pPr>
    </w:p>
    <w:p w:rsidR="005F7777" w:rsidRPr="00C61AF1" w:rsidRDefault="00EA6B13">
      <w:r>
        <w:lastRenderedPageBreak/>
        <w:pict>
          <v:shape id="_x0000_i1074" type="#_x0000_t75" style="width:467.25pt;height:210pt;visibility:visible;mso-wrap-style:square">
            <v:imagedata r:id="rId87" o:title=""/>
          </v:shape>
        </w:pict>
      </w:r>
    </w:p>
    <w:p w:rsidR="0037517F" w:rsidRPr="00C61AF1" w:rsidRDefault="0037517F">
      <w:pPr>
        <w:rPr>
          <w:iCs/>
        </w:rPr>
      </w:pPr>
    </w:p>
    <w:p w:rsidR="00130EC8" w:rsidRPr="00C61AF1" w:rsidRDefault="005F7777">
      <w:pPr>
        <w:rPr>
          <w:iCs/>
        </w:rPr>
      </w:pPr>
      <w:r w:rsidRPr="00C61AF1">
        <w:rPr>
          <w:iCs/>
        </w:rPr>
        <w:t xml:space="preserve">(b) </w:t>
      </w:r>
      <w:r w:rsidR="00130EC8" w:rsidRPr="00C61AF1">
        <w:rPr>
          <w:iCs/>
        </w:rPr>
        <w:t xml:space="preserve">The solution in this case is provided in Spreadsheet </w:t>
      </w:r>
      <w:r w:rsidR="00B75DA3" w:rsidRPr="008B3910">
        <w:rPr>
          <w:i/>
          <w:iCs/>
        </w:rPr>
        <w:t xml:space="preserve">Exercise </w:t>
      </w:r>
      <w:r w:rsidR="00130EC8" w:rsidRPr="008B3910">
        <w:rPr>
          <w:i/>
          <w:iCs/>
        </w:rPr>
        <w:t>8-5(b)</w:t>
      </w:r>
      <w:r w:rsidR="00130EC8" w:rsidRPr="00C61AF1">
        <w:rPr>
          <w:iCs/>
        </w:rPr>
        <w:t xml:space="preserve">. Run </w:t>
      </w:r>
      <w:r w:rsidR="00130EC8" w:rsidRPr="00C61AF1">
        <w:rPr>
          <w:i/>
          <w:iCs/>
        </w:rPr>
        <w:t>Solver</w:t>
      </w:r>
      <w:r w:rsidR="00130EC8" w:rsidRPr="00C61AF1">
        <w:rPr>
          <w:iCs/>
        </w:rPr>
        <w:t xml:space="preserve"> in worksheet </w:t>
      </w:r>
      <w:r w:rsidR="00130EC8" w:rsidRPr="00C61AF1">
        <w:rPr>
          <w:i/>
          <w:iCs/>
        </w:rPr>
        <w:t>Production Plan</w:t>
      </w:r>
      <w:r w:rsidR="00130EC8" w:rsidRPr="00C61AF1">
        <w:rPr>
          <w:iCs/>
        </w:rPr>
        <w:t xml:space="preserve"> to obtain the following solution:</w:t>
      </w:r>
    </w:p>
    <w:p w:rsidR="00130EC8" w:rsidRPr="00C61AF1" w:rsidRDefault="00130EC8">
      <w:pPr>
        <w:rPr>
          <w:iCs/>
        </w:rPr>
      </w:pPr>
    </w:p>
    <w:p w:rsidR="00130EC8" w:rsidRPr="00C61AF1" w:rsidRDefault="00130EC8">
      <w:pPr>
        <w:rPr>
          <w:iCs/>
        </w:rPr>
      </w:pPr>
      <w:r w:rsidRPr="00C61AF1">
        <w:rPr>
          <w:iCs/>
        </w:rPr>
        <w:t xml:space="preserve">Total </w:t>
      </w:r>
      <w:r w:rsidR="007F6DDC">
        <w:rPr>
          <w:iCs/>
        </w:rPr>
        <w:t>C</w:t>
      </w:r>
      <w:r w:rsidRPr="00C61AF1">
        <w:rPr>
          <w:iCs/>
        </w:rPr>
        <w:t>ost = 119,</w:t>
      </w:r>
      <w:r w:rsidR="00A403C6" w:rsidRPr="00C61AF1">
        <w:rPr>
          <w:iCs/>
        </w:rPr>
        <w:t>379</w:t>
      </w:r>
      <w:r w:rsidRPr="00C61AF1">
        <w:rPr>
          <w:iCs/>
        </w:rPr>
        <w:t>,</w:t>
      </w:r>
      <w:r w:rsidR="00A403C6" w:rsidRPr="00C61AF1">
        <w:rPr>
          <w:iCs/>
        </w:rPr>
        <w:t>730</w:t>
      </w:r>
    </w:p>
    <w:p w:rsidR="00130EC8" w:rsidRPr="00C61AF1" w:rsidRDefault="00130EC8">
      <w:pPr>
        <w:rPr>
          <w:iCs/>
        </w:rPr>
      </w:pPr>
    </w:p>
    <w:p w:rsidR="00130EC8" w:rsidRPr="00C61AF1" w:rsidRDefault="00EA6B13">
      <w:pPr>
        <w:rPr>
          <w:iCs/>
        </w:rPr>
      </w:pPr>
      <w:r>
        <w:pict>
          <v:shape id="_x0000_i1075" type="#_x0000_t75" style="width:467.25pt;height:210pt;visibility:visible;mso-wrap-style:square">
            <v:imagedata r:id="rId88" o:title=""/>
          </v:shape>
        </w:pict>
      </w:r>
    </w:p>
    <w:p w:rsidR="00E06F30" w:rsidRPr="00C61AF1" w:rsidRDefault="00E06F30">
      <w:pPr>
        <w:rPr>
          <w:iCs/>
        </w:rPr>
      </w:pPr>
    </w:p>
    <w:p w:rsidR="005F7777" w:rsidRPr="00C61AF1" w:rsidRDefault="005F7777">
      <w:pPr>
        <w:rPr>
          <w:iCs/>
        </w:rPr>
      </w:pPr>
      <w:r w:rsidRPr="00C61AF1">
        <w:rPr>
          <w:iCs/>
        </w:rPr>
        <w:t xml:space="preserve">Comparing the hiring and layoff results of (a) and (b), we find more hiring and layoff happens in (b). As can be seen, when a new employee is 100% productive when they are hired, </w:t>
      </w:r>
      <w:proofErr w:type="spellStart"/>
      <w:r w:rsidRPr="00C61AF1">
        <w:rPr>
          <w:iCs/>
        </w:rPr>
        <w:t>FlexMan’s</w:t>
      </w:r>
      <w:proofErr w:type="spellEnd"/>
      <w:r w:rsidRPr="00C61AF1">
        <w:rPr>
          <w:iCs/>
        </w:rPr>
        <w:t xml:space="preserve"> cost will reduce. </w:t>
      </w:r>
      <w:r w:rsidR="00610097">
        <w:rPr>
          <w:iCs/>
        </w:rPr>
        <w:t>Therefore</w:t>
      </w:r>
      <w:r w:rsidRPr="00C61AF1">
        <w:rPr>
          <w:iCs/>
        </w:rPr>
        <w:t xml:space="preserve">, it is reasonable that </w:t>
      </w:r>
      <w:proofErr w:type="spellStart"/>
      <w:r w:rsidRPr="00C61AF1">
        <w:rPr>
          <w:iCs/>
        </w:rPr>
        <w:t>FlexMan</w:t>
      </w:r>
      <w:proofErr w:type="spellEnd"/>
      <w:r w:rsidRPr="00C61AF1">
        <w:rPr>
          <w:iCs/>
        </w:rPr>
        <w:t xml:space="preserve"> will use the option of more new hires and lay them off when appropriate.  </w:t>
      </w:r>
    </w:p>
    <w:p w:rsidR="005F7777" w:rsidRPr="00C61AF1" w:rsidRDefault="005F7777">
      <w:pPr>
        <w:rPr>
          <w:iCs/>
        </w:rPr>
      </w:pPr>
    </w:p>
    <w:p w:rsidR="005F7777" w:rsidRPr="00C61AF1" w:rsidRDefault="00E06F30">
      <w:pPr>
        <w:rPr>
          <w:i/>
          <w:iCs/>
          <w:u w:val="single"/>
        </w:rPr>
      </w:pPr>
      <w:r w:rsidRPr="00C61AF1">
        <w:rPr>
          <w:i/>
          <w:iCs/>
          <w:u w:val="single"/>
        </w:rPr>
        <w:br w:type="page"/>
      </w:r>
      <w:r w:rsidR="005F7777" w:rsidRPr="00C61AF1">
        <w:rPr>
          <w:b/>
          <w:i/>
          <w:iCs/>
          <w:u w:val="single"/>
        </w:rPr>
        <w:lastRenderedPageBreak/>
        <w:t>Problem 8-6</w:t>
      </w:r>
      <w:r w:rsidR="005F7777" w:rsidRPr="00C61AF1">
        <w:rPr>
          <w:i/>
          <w:iCs/>
          <w:u w:val="single"/>
        </w:rPr>
        <w:t>:</w:t>
      </w:r>
    </w:p>
    <w:p w:rsidR="005F7777" w:rsidRPr="00C61AF1" w:rsidRDefault="005F7777">
      <w:pPr>
        <w:rPr>
          <w:i/>
          <w:iCs/>
          <w:u w:val="single"/>
        </w:rPr>
      </w:pPr>
    </w:p>
    <w:p w:rsidR="005F7777" w:rsidRPr="00C61AF1" w:rsidRDefault="005F7777">
      <w:r w:rsidRPr="00C61AF1">
        <w:t>In this case</w:t>
      </w:r>
      <w:r w:rsidR="00610097">
        <w:t>,</w:t>
      </w:r>
      <w:r w:rsidRPr="00C61AF1">
        <w:t xml:space="preserve"> we add the subcontract option</w:t>
      </w:r>
    </w:p>
    <w:p w:rsidR="005F7777" w:rsidRPr="00C61AF1" w:rsidRDefault="005F7777">
      <w:pPr>
        <w:rPr>
          <w:i/>
          <w:iCs/>
          <w:u w:val="single"/>
        </w:rPr>
      </w:pPr>
    </w:p>
    <w:p w:rsidR="005F7777" w:rsidRPr="00C61AF1" w:rsidRDefault="005F7777">
      <w:r w:rsidRPr="00C61AF1">
        <w:t xml:space="preserve">Minimize </w:t>
      </w:r>
    </w:p>
    <w:p w:rsidR="005F7777" w:rsidRPr="00C61AF1" w:rsidRDefault="005F7777"/>
    <w:p w:rsidR="005F7777" w:rsidRPr="00C61AF1" w:rsidRDefault="00FA34F1">
      <w:r>
        <w:rPr>
          <w:position w:val="-28"/>
        </w:rPr>
        <w:pict>
          <v:shape id="_x0000_i1076" type="#_x0000_t75" style="width:486.75pt;height:33pt">
            <v:imagedata r:id="rId89" o:title=""/>
          </v:shape>
        </w:pict>
      </w:r>
    </w:p>
    <w:p w:rsidR="005F7777" w:rsidRPr="00C61AF1" w:rsidRDefault="005F7777">
      <w:r w:rsidRPr="00C61AF1">
        <w:t>Subject to:</w:t>
      </w:r>
    </w:p>
    <w:p w:rsidR="005F7777" w:rsidRPr="00C61AF1" w:rsidRDefault="005F7777"/>
    <w:p w:rsidR="005F7777" w:rsidRPr="00C61AF1" w:rsidRDefault="005F7777">
      <w:r w:rsidRPr="00C61AF1">
        <w:t>Inventory constraints:</w:t>
      </w:r>
    </w:p>
    <w:p w:rsidR="005F7777" w:rsidRPr="00C61AF1" w:rsidRDefault="005F7777">
      <w:r w:rsidRPr="00C61AF1">
        <w:rPr>
          <w:position w:val="-12"/>
        </w:rPr>
        <w:object w:dxaOrig="4080" w:dyaOrig="360">
          <v:shape id="_x0000_i1077" type="#_x0000_t75" style="width:204pt;height:18pt" o:ole="">
            <v:imagedata r:id="rId90" o:title=""/>
          </v:shape>
          <o:OLEObject Type="Embed" ProgID="Equation.3" ShapeID="_x0000_i1077" DrawAspect="Content" ObjectID="_1570281926" r:id="rId91"/>
        </w:object>
      </w:r>
    </w:p>
    <w:p w:rsidR="005F7777" w:rsidRPr="00C61AF1" w:rsidRDefault="005F7777">
      <w:r w:rsidRPr="00C61AF1">
        <w:rPr>
          <w:position w:val="-12"/>
        </w:rPr>
        <w:object w:dxaOrig="4040" w:dyaOrig="360">
          <v:shape id="_x0000_i1078" type="#_x0000_t75" style="width:201.75pt;height:18pt" o:ole="">
            <v:imagedata r:id="rId92" o:title=""/>
          </v:shape>
          <o:OLEObject Type="Embed" ProgID="Equation.3" ShapeID="_x0000_i1078" DrawAspect="Content" ObjectID="_1570281927" r:id="rId93"/>
        </w:object>
      </w:r>
    </w:p>
    <w:p w:rsidR="005F7777" w:rsidRPr="00C61AF1" w:rsidRDefault="005F7777">
      <w:r w:rsidRPr="00C61AF1">
        <w:rPr>
          <w:position w:val="-12"/>
        </w:rPr>
        <w:object w:dxaOrig="1660" w:dyaOrig="360">
          <v:shape id="_x0000_i1079" type="#_x0000_t75" style="width:83.25pt;height:18pt" o:ole="">
            <v:imagedata r:id="rId75" o:title=""/>
          </v:shape>
          <o:OLEObject Type="Embed" ProgID="Equation.3" ShapeID="_x0000_i1079" DrawAspect="Content" ObjectID="_1570281928" r:id="rId94"/>
        </w:object>
      </w:r>
    </w:p>
    <w:p w:rsidR="005F7777" w:rsidRPr="00C61AF1" w:rsidRDefault="005F7777">
      <w:r w:rsidRPr="00C61AF1">
        <w:rPr>
          <w:position w:val="-12"/>
        </w:rPr>
        <w:object w:dxaOrig="1520" w:dyaOrig="360">
          <v:shape id="_x0000_i1080" type="#_x0000_t75" style="width:76.5pt;height:18pt" o:ole="">
            <v:imagedata r:id="rId63" o:title=""/>
          </v:shape>
          <o:OLEObject Type="Embed" ProgID="Equation.3" ShapeID="_x0000_i1080" DrawAspect="Content" ObjectID="_1570281929" r:id="rId95"/>
        </w:object>
      </w:r>
    </w:p>
    <w:p w:rsidR="005F7777" w:rsidRPr="00C61AF1" w:rsidRDefault="005F7777"/>
    <w:p w:rsidR="005F7777" w:rsidRPr="00C61AF1" w:rsidRDefault="005F7777">
      <w:r w:rsidRPr="00C61AF1">
        <w:t>Overtime constraints:</w:t>
      </w:r>
    </w:p>
    <w:p w:rsidR="005F7777" w:rsidRPr="00C61AF1" w:rsidRDefault="005F7777"/>
    <w:p w:rsidR="005F7777" w:rsidRPr="00C61AF1" w:rsidRDefault="005F7777">
      <w:r w:rsidRPr="00C61AF1">
        <w:rPr>
          <w:position w:val="-12"/>
        </w:rPr>
        <w:object w:dxaOrig="2620" w:dyaOrig="360">
          <v:shape id="_x0000_i1081" type="#_x0000_t75" style="width:131.25pt;height:18pt" o:ole="">
            <v:imagedata r:id="rId13" o:title=""/>
          </v:shape>
          <o:OLEObject Type="Embed" ProgID="Equation.3" ShapeID="_x0000_i1081" DrawAspect="Content" ObjectID="_1570281930" r:id="rId96"/>
        </w:object>
      </w:r>
    </w:p>
    <w:p w:rsidR="005F7777" w:rsidRPr="00C61AF1" w:rsidRDefault="005F7777"/>
    <w:p w:rsidR="002A5E8F" w:rsidRPr="00C61AF1" w:rsidRDefault="002A5E8F"/>
    <w:p w:rsidR="005F7777" w:rsidRPr="00C61AF1" w:rsidRDefault="005F7777">
      <w:r w:rsidRPr="00C61AF1">
        <w:t>Production constraints:</w:t>
      </w:r>
    </w:p>
    <w:p w:rsidR="005F7777" w:rsidRPr="00C61AF1" w:rsidRDefault="005F7777"/>
    <w:p w:rsidR="005F7777" w:rsidRPr="00C61AF1" w:rsidRDefault="005F7777">
      <w:r w:rsidRPr="00C61AF1">
        <w:rPr>
          <w:position w:val="-12"/>
        </w:rPr>
        <w:object w:dxaOrig="6619" w:dyaOrig="360">
          <v:shape id="_x0000_i1082" type="#_x0000_t75" style="width:330pt;height:18pt" o:ole="">
            <v:imagedata r:id="rId79" o:title=""/>
          </v:shape>
          <o:OLEObject Type="Embed" ProgID="Equation.3" ShapeID="_x0000_i1082" DrawAspect="Content" ObjectID="_1570281931" r:id="rId97"/>
        </w:object>
      </w:r>
    </w:p>
    <w:p w:rsidR="005F7777" w:rsidRPr="00C61AF1" w:rsidRDefault="005F7777"/>
    <w:p w:rsidR="005F7777" w:rsidRPr="00C61AF1" w:rsidRDefault="005F7777">
      <w:r w:rsidRPr="00C61AF1">
        <w:t>Workforce constraints:</w:t>
      </w:r>
    </w:p>
    <w:p w:rsidR="005F7777" w:rsidRPr="00C61AF1" w:rsidRDefault="005F7777"/>
    <w:p w:rsidR="005F7777" w:rsidRPr="00C61AF1" w:rsidRDefault="005F7777">
      <w:r w:rsidRPr="00C61AF1">
        <w:rPr>
          <w:position w:val="-12"/>
        </w:rPr>
        <w:object w:dxaOrig="3480" w:dyaOrig="360">
          <v:shape id="_x0000_i1083" type="#_x0000_t75" style="width:174pt;height:18pt" o:ole="">
            <v:imagedata r:id="rId81" o:title=""/>
          </v:shape>
          <o:OLEObject Type="Embed" ProgID="Equation.3" ShapeID="_x0000_i1083" DrawAspect="Content" ObjectID="_1570281932" r:id="rId98"/>
        </w:object>
      </w:r>
    </w:p>
    <w:p w:rsidR="005F7777" w:rsidRPr="00C61AF1" w:rsidRDefault="005F7777">
      <w:r w:rsidRPr="00C61AF1">
        <w:rPr>
          <w:position w:val="-12"/>
        </w:rPr>
        <w:object w:dxaOrig="1080" w:dyaOrig="360">
          <v:shape id="_x0000_i1084" type="#_x0000_t75" style="width:54pt;height:18pt" o:ole="">
            <v:imagedata r:id="rId83" o:title=""/>
          </v:shape>
          <o:OLEObject Type="Embed" ProgID="Equation.3" ShapeID="_x0000_i1084" DrawAspect="Content" ObjectID="_1570281933" r:id="rId99"/>
        </w:object>
      </w:r>
    </w:p>
    <w:p w:rsidR="00A403C6" w:rsidRPr="00C61AF1" w:rsidRDefault="00A403C6"/>
    <w:p w:rsidR="00A403C6" w:rsidRPr="00C61AF1" w:rsidRDefault="00A403C6">
      <w:r w:rsidRPr="00C61AF1">
        <w:t xml:space="preserve">Use the spreadsheet </w:t>
      </w:r>
      <w:r w:rsidR="000C1B07" w:rsidRPr="008B3910">
        <w:rPr>
          <w:i/>
        </w:rPr>
        <w:t xml:space="preserve">Exercise </w:t>
      </w:r>
      <w:r w:rsidRPr="008B3910">
        <w:rPr>
          <w:i/>
        </w:rPr>
        <w:t>8-6</w:t>
      </w:r>
      <w:r w:rsidRPr="00C61AF1">
        <w:t xml:space="preserve"> for the analysis.</w:t>
      </w:r>
    </w:p>
    <w:p w:rsidR="005F7777" w:rsidRPr="00C61AF1" w:rsidRDefault="005F7777"/>
    <w:p w:rsidR="00A403C6" w:rsidRPr="00C61AF1" w:rsidRDefault="00A403C6">
      <w:pPr>
        <w:numPr>
          <w:ilvl w:val="0"/>
          <w:numId w:val="5"/>
        </w:numPr>
      </w:pPr>
      <w:r w:rsidRPr="00C61AF1">
        <w:rPr>
          <w:iCs/>
        </w:rPr>
        <w:t xml:space="preserve">Run </w:t>
      </w:r>
      <w:r w:rsidRPr="00C61AF1">
        <w:rPr>
          <w:i/>
          <w:iCs/>
        </w:rPr>
        <w:t>Solver</w:t>
      </w:r>
      <w:r w:rsidRPr="00C61AF1">
        <w:rPr>
          <w:iCs/>
        </w:rPr>
        <w:t xml:space="preserve"> in worksheet </w:t>
      </w:r>
      <w:r w:rsidRPr="00C61AF1">
        <w:rPr>
          <w:i/>
          <w:iCs/>
        </w:rPr>
        <w:t>Production Plan</w:t>
      </w:r>
      <w:r w:rsidRPr="00C61AF1">
        <w:rPr>
          <w:iCs/>
        </w:rPr>
        <w:t xml:space="preserve"> to obtain the following solution: </w:t>
      </w:r>
    </w:p>
    <w:p w:rsidR="00A403C6" w:rsidRPr="00C61AF1" w:rsidRDefault="00A403C6" w:rsidP="00A403C6"/>
    <w:p w:rsidR="00A403C6" w:rsidRPr="00C61AF1" w:rsidRDefault="00FA34F1" w:rsidP="00A403C6">
      <w:r>
        <w:lastRenderedPageBreak/>
        <w:pict>
          <v:shape id="_x0000_i1085" type="#_x0000_t75" style="width:468pt;height:153pt;visibility:visible;mso-wrap-style:square">
            <v:imagedata r:id="rId100" o:title=""/>
          </v:shape>
        </w:pict>
      </w:r>
    </w:p>
    <w:p w:rsidR="00A403C6" w:rsidRPr="00C61AF1" w:rsidRDefault="00A403C6" w:rsidP="00A403C6"/>
    <w:p w:rsidR="005F7777" w:rsidRPr="00C61AF1" w:rsidRDefault="005F7777" w:rsidP="00A403C6">
      <w:proofErr w:type="spellStart"/>
      <w:r w:rsidRPr="00C61AF1">
        <w:t>FlexMan</w:t>
      </w:r>
      <w:proofErr w:type="spellEnd"/>
      <w:r w:rsidRPr="00C61AF1">
        <w:t xml:space="preserve"> should use the subcontractor to produce 4</w:t>
      </w:r>
      <w:r w:rsidR="00A403C6" w:rsidRPr="00C61AF1">
        <w:t>53</w:t>
      </w:r>
      <w:r w:rsidRPr="00C61AF1">
        <w:t>,000 units of routers in period 4</w:t>
      </w:r>
      <w:r w:rsidR="00A403C6" w:rsidRPr="00C61AF1">
        <w:t>, 2230,000 units in period 9</w:t>
      </w:r>
      <w:r w:rsidRPr="00C61AF1">
        <w:t xml:space="preserve"> and 1,</w:t>
      </w:r>
      <w:r w:rsidR="00A403C6" w:rsidRPr="00C61AF1">
        <w:t>372</w:t>
      </w:r>
      <w:r w:rsidRPr="00C61AF1">
        <w:t xml:space="preserve">,000 units of routers in period 10. </w:t>
      </w:r>
      <w:proofErr w:type="spellStart"/>
      <w:r w:rsidRPr="00C61AF1">
        <w:t>FlexMan</w:t>
      </w:r>
      <w:proofErr w:type="spellEnd"/>
      <w:r w:rsidRPr="00C61AF1">
        <w:t xml:space="preserve"> should not use the subcontractor for switch</w:t>
      </w:r>
      <w:r w:rsidR="00A403C6" w:rsidRPr="00C61AF1">
        <w:t xml:space="preserve">es. The total cost in this case is $118,445,940, which is significantly lower than the costs in </w:t>
      </w:r>
      <w:r w:rsidR="005315BA">
        <w:t>P</w:t>
      </w:r>
      <w:r w:rsidR="00A403C6" w:rsidRPr="00C61AF1">
        <w:t>roblem 4 or 5.</w:t>
      </w:r>
    </w:p>
    <w:p w:rsidR="005F7777" w:rsidRPr="00C61AF1" w:rsidRDefault="005F7777"/>
    <w:p w:rsidR="00A403C6" w:rsidRPr="00C61AF1" w:rsidRDefault="00A403C6">
      <w:pPr>
        <w:numPr>
          <w:ilvl w:val="0"/>
          <w:numId w:val="5"/>
        </w:numPr>
      </w:pPr>
      <w:r w:rsidRPr="00C61AF1">
        <w:t xml:space="preserve">Use spreadsheet </w:t>
      </w:r>
      <w:r w:rsidR="000C1B07" w:rsidRPr="008B3910">
        <w:rPr>
          <w:i/>
        </w:rPr>
        <w:t xml:space="preserve">Exercise </w:t>
      </w:r>
      <w:r w:rsidRPr="008B3910">
        <w:rPr>
          <w:i/>
        </w:rPr>
        <w:t>8-6(b)</w:t>
      </w:r>
      <w:r w:rsidRPr="00C61AF1">
        <w:t xml:space="preserve"> for this analysis. </w:t>
      </w:r>
      <w:r w:rsidRPr="00C61AF1">
        <w:rPr>
          <w:iCs/>
        </w:rPr>
        <w:t xml:space="preserve">Run </w:t>
      </w:r>
      <w:r w:rsidRPr="00C61AF1">
        <w:rPr>
          <w:i/>
          <w:iCs/>
        </w:rPr>
        <w:t>Solver</w:t>
      </w:r>
      <w:r w:rsidRPr="00C61AF1">
        <w:rPr>
          <w:iCs/>
        </w:rPr>
        <w:t xml:space="preserve"> in worksheet </w:t>
      </w:r>
      <w:r w:rsidRPr="00C61AF1">
        <w:rPr>
          <w:i/>
          <w:iCs/>
        </w:rPr>
        <w:t>Production Plan</w:t>
      </w:r>
      <w:r w:rsidRPr="00C61AF1">
        <w:rPr>
          <w:iCs/>
        </w:rPr>
        <w:t xml:space="preserve"> to obtain the following solution: </w:t>
      </w:r>
    </w:p>
    <w:p w:rsidR="00A403C6" w:rsidRPr="00C61AF1" w:rsidRDefault="00A403C6" w:rsidP="00A403C6"/>
    <w:p w:rsidR="00A403C6" w:rsidRPr="00C61AF1" w:rsidRDefault="00FA34F1" w:rsidP="00A403C6">
      <w:r>
        <w:pict>
          <v:shape id="_x0000_i1086" type="#_x0000_t75" style="width:468pt;height:153pt;visibility:visible;mso-wrap-style:square">
            <v:imagedata r:id="rId101" o:title=""/>
          </v:shape>
        </w:pict>
      </w:r>
    </w:p>
    <w:p w:rsidR="00A403C6" w:rsidRPr="00C61AF1" w:rsidRDefault="00A403C6" w:rsidP="00A403C6"/>
    <w:p w:rsidR="005F7777" w:rsidRPr="00C61AF1" w:rsidRDefault="005F7777" w:rsidP="00A403C6">
      <w:proofErr w:type="spellStart"/>
      <w:r w:rsidRPr="00C61AF1">
        <w:t>FlexMan</w:t>
      </w:r>
      <w:proofErr w:type="spellEnd"/>
      <w:r w:rsidRPr="00C61AF1">
        <w:t xml:space="preserve"> should not us</w:t>
      </w:r>
      <w:r w:rsidR="00A403C6" w:rsidRPr="00C61AF1">
        <w:t>e the subcontractor at all if employees are fully productive right from the start. The total cost in this case is $115,934,729.</w:t>
      </w:r>
      <w:r w:rsidRPr="00C61AF1">
        <w:t xml:space="preserve"> </w:t>
      </w:r>
    </w:p>
    <w:p w:rsidR="005F7777" w:rsidRPr="00C61AF1" w:rsidRDefault="005F7777"/>
    <w:p w:rsidR="005F7777" w:rsidRPr="00C61AF1" w:rsidRDefault="005F7777">
      <w:pPr>
        <w:numPr>
          <w:ilvl w:val="0"/>
          <w:numId w:val="5"/>
        </w:numPr>
      </w:pPr>
      <w:r w:rsidRPr="00C61AF1">
        <w:t xml:space="preserve">When the productivity of new employees is low, </w:t>
      </w:r>
      <w:proofErr w:type="spellStart"/>
      <w:r w:rsidRPr="00C61AF1">
        <w:t>FlexMan</w:t>
      </w:r>
      <w:proofErr w:type="spellEnd"/>
      <w:r w:rsidRPr="00C61AF1">
        <w:t xml:space="preserve"> suffers from loss of capacity. When the new employees have the full productivity, </w:t>
      </w:r>
      <w:proofErr w:type="spellStart"/>
      <w:r w:rsidRPr="00C61AF1">
        <w:t>FlexMan</w:t>
      </w:r>
      <w:proofErr w:type="spellEnd"/>
      <w:r w:rsidRPr="00C61AF1">
        <w:t xml:space="preserve"> can use the same amount of cost (of salary) in acquiring a higher output rate, thus reducing the average unit cost. Therefore, the choice of whether or not to use a subcontractor will vary with the productivity of new employees.</w:t>
      </w:r>
    </w:p>
    <w:p w:rsidR="005F7777" w:rsidRPr="00C61AF1" w:rsidRDefault="005F7777"/>
    <w:p w:rsidR="005F7777" w:rsidRPr="00C61AF1" w:rsidRDefault="005F7777"/>
    <w:p w:rsidR="005F7777" w:rsidRPr="00C61AF1" w:rsidRDefault="005F7777">
      <w:pPr>
        <w:rPr>
          <w:i/>
          <w:iCs/>
          <w:u w:val="single"/>
        </w:rPr>
      </w:pPr>
    </w:p>
    <w:p w:rsidR="005F7777" w:rsidRPr="00C61AF1" w:rsidRDefault="005F7777">
      <w:pPr>
        <w:rPr>
          <w:i/>
          <w:iCs/>
          <w:u w:val="single"/>
        </w:rPr>
      </w:pPr>
    </w:p>
    <w:p w:rsidR="005F7777" w:rsidRPr="00C61AF1" w:rsidRDefault="005F7777">
      <w:pPr>
        <w:rPr>
          <w:i/>
          <w:iCs/>
          <w:u w:val="single"/>
        </w:rPr>
      </w:pPr>
      <w:r w:rsidRPr="00C61AF1">
        <w:rPr>
          <w:i/>
          <w:iCs/>
          <w:u w:val="single"/>
        </w:rPr>
        <w:t>Problem 8-7:</w:t>
      </w:r>
    </w:p>
    <w:p w:rsidR="005F7777" w:rsidRPr="00C61AF1" w:rsidRDefault="005F7777"/>
    <w:p w:rsidR="005F7777" w:rsidRPr="00C61AF1" w:rsidRDefault="005F7777">
      <w:r w:rsidRPr="00C61AF1">
        <w:lastRenderedPageBreak/>
        <w:t>We utilize the same formulation as in Problem 8-4, but impose constraints on the ending inventory to allow for safety stock as shown below:</w:t>
      </w:r>
    </w:p>
    <w:p w:rsidR="005F7777" w:rsidRPr="00C61AF1" w:rsidRDefault="005F7777"/>
    <w:p w:rsidR="005F7777" w:rsidRPr="00C61AF1" w:rsidRDefault="005F7777">
      <w:r w:rsidRPr="00C61AF1">
        <w:rPr>
          <w:position w:val="-30"/>
        </w:rPr>
        <w:object w:dxaOrig="1579" w:dyaOrig="720">
          <v:shape id="_x0000_i1087" type="#_x0000_t75" style="width:78.75pt;height:36pt" o:ole="">
            <v:imagedata r:id="rId102" o:title=""/>
          </v:shape>
          <o:OLEObject Type="Embed" ProgID="Equation.3" ShapeID="_x0000_i1087" DrawAspect="Content" ObjectID="_1570281934" r:id="rId103"/>
        </w:object>
      </w:r>
    </w:p>
    <w:p w:rsidR="005F7777" w:rsidRPr="00C61AF1" w:rsidRDefault="005F7777"/>
    <w:p w:rsidR="005F7777" w:rsidRPr="00C61AF1" w:rsidRDefault="009C6F29" w:rsidP="009C6F29">
      <w:pPr>
        <w:rPr>
          <w:iCs/>
        </w:rPr>
      </w:pPr>
      <w:r w:rsidRPr="00C61AF1">
        <w:t xml:space="preserve">(a) Use the spreadsheet </w:t>
      </w:r>
      <w:r w:rsidR="00CE2336" w:rsidRPr="008B3910">
        <w:rPr>
          <w:i/>
        </w:rPr>
        <w:t xml:space="preserve">Exercise </w:t>
      </w:r>
      <w:r w:rsidRPr="008B3910">
        <w:rPr>
          <w:i/>
        </w:rPr>
        <w:t>8-7</w:t>
      </w:r>
      <w:r w:rsidRPr="00C61AF1">
        <w:t xml:space="preserve"> for this analysis. </w:t>
      </w:r>
      <w:r w:rsidRPr="00C61AF1">
        <w:rPr>
          <w:iCs/>
        </w:rPr>
        <w:t xml:space="preserve">Run </w:t>
      </w:r>
      <w:r w:rsidRPr="00C61AF1">
        <w:rPr>
          <w:i/>
          <w:iCs/>
        </w:rPr>
        <w:t>Solver</w:t>
      </w:r>
      <w:r w:rsidRPr="00C61AF1">
        <w:rPr>
          <w:iCs/>
        </w:rPr>
        <w:t xml:space="preserve"> in worksheet </w:t>
      </w:r>
      <w:r w:rsidRPr="00C61AF1">
        <w:rPr>
          <w:i/>
          <w:iCs/>
        </w:rPr>
        <w:t>Production Plan</w:t>
      </w:r>
      <w:r w:rsidRPr="00C61AF1">
        <w:rPr>
          <w:iCs/>
        </w:rPr>
        <w:t xml:space="preserve"> to obtain the following solution:</w:t>
      </w:r>
    </w:p>
    <w:p w:rsidR="009C6F29" w:rsidRPr="00C61AF1" w:rsidRDefault="009C6F29" w:rsidP="009C6F29">
      <w:pPr>
        <w:ind w:left="360"/>
      </w:pPr>
    </w:p>
    <w:tbl>
      <w:tblPr>
        <w:tblW w:w="3316" w:type="dxa"/>
        <w:tblInd w:w="18" w:type="dxa"/>
        <w:tblCellMar>
          <w:left w:w="28" w:type="dxa"/>
          <w:right w:w="28" w:type="dxa"/>
        </w:tblCellMar>
        <w:tblLook w:val="0000" w:firstRow="0" w:lastRow="0" w:firstColumn="0" w:lastColumn="0" w:noHBand="0" w:noVBand="0"/>
      </w:tblPr>
      <w:tblGrid>
        <w:gridCol w:w="1148"/>
        <w:gridCol w:w="2168"/>
      </w:tblGrid>
      <w:tr w:rsidR="005F7777" w:rsidRPr="00C61AF1">
        <w:trPr>
          <w:trHeight w:val="270"/>
        </w:trPr>
        <w:tc>
          <w:tcPr>
            <w:tcW w:w="1148" w:type="dxa"/>
            <w:tcBorders>
              <w:top w:val="single" w:sz="8" w:space="0" w:color="auto"/>
              <w:left w:val="single" w:sz="8" w:space="0" w:color="auto"/>
              <w:bottom w:val="single" w:sz="8" w:space="0" w:color="auto"/>
              <w:right w:val="nil"/>
            </w:tcBorders>
            <w:shd w:val="clear" w:color="auto" w:fill="FFFF00"/>
            <w:noWrap/>
            <w:vAlign w:val="bottom"/>
          </w:tcPr>
          <w:p w:rsidR="005F7777" w:rsidRPr="00C61AF1" w:rsidRDefault="005F7777">
            <w:pPr>
              <w:rPr>
                <w:rFonts w:ascii="Arial" w:eastAsia="MS Mincho" w:hAnsi="Arial" w:cs="Arial"/>
                <w:sz w:val="20"/>
                <w:szCs w:val="20"/>
                <w:lang w:eastAsia="zh-TW"/>
              </w:rPr>
            </w:pPr>
            <w:r w:rsidRPr="00C61AF1">
              <w:rPr>
                <w:rFonts w:ascii="Arial" w:eastAsia="MS Mincho" w:hAnsi="Arial" w:cs="Arial"/>
                <w:sz w:val="20"/>
                <w:szCs w:val="20"/>
                <w:lang w:eastAsia="zh-TW"/>
              </w:rPr>
              <w:t xml:space="preserve">Total </w:t>
            </w:r>
            <w:r w:rsidR="005315BA">
              <w:rPr>
                <w:rFonts w:ascii="Arial" w:eastAsia="MS Mincho" w:hAnsi="Arial" w:cs="Arial"/>
                <w:sz w:val="20"/>
                <w:szCs w:val="20"/>
                <w:lang w:eastAsia="zh-TW"/>
              </w:rPr>
              <w:t>C</w:t>
            </w:r>
            <w:r w:rsidRPr="00C61AF1">
              <w:rPr>
                <w:rFonts w:ascii="Arial" w:eastAsia="MS Mincho" w:hAnsi="Arial" w:cs="Arial"/>
                <w:sz w:val="20"/>
                <w:szCs w:val="20"/>
                <w:lang w:eastAsia="zh-TW"/>
              </w:rPr>
              <w:t>ost =</w:t>
            </w:r>
          </w:p>
        </w:tc>
        <w:tc>
          <w:tcPr>
            <w:tcW w:w="2168" w:type="dxa"/>
            <w:tcBorders>
              <w:top w:val="single" w:sz="8" w:space="0" w:color="auto"/>
              <w:left w:val="nil"/>
              <w:bottom w:val="single" w:sz="8" w:space="0" w:color="auto"/>
              <w:right w:val="single" w:sz="8" w:space="0" w:color="000000"/>
            </w:tcBorders>
            <w:shd w:val="clear" w:color="auto" w:fill="FFFF00"/>
            <w:noWrap/>
            <w:vAlign w:val="bottom"/>
          </w:tcPr>
          <w:p w:rsidR="005F7777" w:rsidRPr="00C61AF1" w:rsidRDefault="005F7777" w:rsidP="009C6F29">
            <w:pPr>
              <w:rPr>
                <w:rFonts w:ascii="Arial" w:eastAsia="MS Mincho" w:hAnsi="Arial" w:cs="Arial"/>
                <w:b/>
                <w:bCs/>
                <w:sz w:val="20"/>
                <w:szCs w:val="20"/>
                <w:lang w:eastAsia="zh-TW"/>
              </w:rPr>
            </w:pPr>
            <w:r w:rsidRPr="00C61AF1">
              <w:rPr>
                <w:rFonts w:ascii="Arial" w:eastAsia="MS Mincho" w:hAnsi="Arial" w:cs="Arial"/>
                <w:b/>
                <w:bCs/>
                <w:sz w:val="20"/>
                <w:szCs w:val="20"/>
                <w:lang w:eastAsia="zh-TW"/>
              </w:rPr>
              <w:t xml:space="preserve"> $             1</w:t>
            </w:r>
            <w:r w:rsidR="009C6F29" w:rsidRPr="00C61AF1">
              <w:rPr>
                <w:rFonts w:ascii="Arial" w:eastAsia="MS Mincho" w:hAnsi="Arial" w:cs="Arial"/>
                <w:b/>
                <w:bCs/>
                <w:sz w:val="20"/>
                <w:szCs w:val="20"/>
                <w:lang w:eastAsia="zh-TW"/>
              </w:rPr>
              <w:t>35</w:t>
            </w:r>
            <w:r w:rsidRPr="00C61AF1">
              <w:rPr>
                <w:rFonts w:ascii="Arial" w:eastAsia="MS Mincho" w:hAnsi="Arial" w:cs="Arial"/>
                <w:b/>
                <w:bCs/>
                <w:sz w:val="20"/>
                <w:szCs w:val="20"/>
                <w:lang w:eastAsia="zh-TW"/>
              </w:rPr>
              <w:t>,</w:t>
            </w:r>
            <w:r w:rsidR="009C6F29" w:rsidRPr="00C61AF1">
              <w:rPr>
                <w:rFonts w:ascii="Arial" w:eastAsia="MS Mincho" w:hAnsi="Arial" w:cs="Arial"/>
                <w:b/>
                <w:bCs/>
                <w:sz w:val="20"/>
                <w:szCs w:val="20"/>
                <w:lang w:eastAsia="zh-TW"/>
              </w:rPr>
              <w:t>791</w:t>
            </w:r>
            <w:r w:rsidRPr="00C61AF1">
              <w:rPr>
                <w:rFonts w:ascii="Arial" w:eastAsia="MS Mincho" w:hAnsi="Arial" w:cs="Arial"/>
                <w:b/>
                <w:bCs/>
                <w:sz w:val="20"/>
                <w:szCs w:val="20"/>
                <w:lang w:eastAsia="zh-TW"/>
              </w:rPr>
              <w:t>,</w:t>
            </w:r>
            <w:r w:rsidR="009C6F29" w:rsidRPr="00C61AF1">
              <w:rPr>
                <w:rFonts w:ascii="Arial" w:eastAsia="MS Mincho" w:hAnsi="Arial" w:cs="Arial"/>
                <w:b/>
                <w:bCs/>
                <w:sz w:val="20"/>
                <w:szCs w:val="20"/>
                <w:lang w:eastAsia="zh-TW"/>
              </w:rPr>
              <w:t>36</w:t>
            </w:r>
            <w:r w:rsidRPr="00C61AF1">
              <w:rPr>
                <w:rFonts w:ascii="Arial" w:eastAsia="MS Mincho" w:hAnsi="Arial" w:cs="Arial"/>
                <w:b/>
                <w:bCs/>
                <w:sz w:val="20"/>
                <w:szCs w:val="20"/>
                <w:lang w:eastAsia="zh-TW"/>
              </w:rPr>
              <w:t xml:space="preserve">0 </w:t>
            </w:r>
          </w:p>
        </w:tc>
      </w:tr>
    </w:tbl>
    <w:p w:rsidR="005F7777" w:rsidRPr="00C61AF1" w:rsidRDefault="005F7777"/>
    <w:p w:rsidR="005F7777" w:rsidRPr="00C61AF1" w:rsidRDefault="00FA34F1">
      <w:r>
        <w:pict>
          <v:shape id="_x0000_i1088" type="#_x0000_t75" style="width:468pt;height:174.75pt;visibility:visible;mso-wrap-style:square">
            <v:imagedata r:id="rId104" o:title=""/>
          </v:shape>
        </w:pict>
      </w:r>
    </w:p>
    <w:p w:rsidR="005F7777" w:rsidRPr="00C61AF1" w:rsidRDefault="005F7777"/>
    <w:p w:rsidR="009C6F29" w:rsidRPr="00C61AF1" w:rsidRDefault="009C6F29"/>
    <w:p w:rsidR="005F7777" w:rsidRPr="00C61AF1" w:rsidRDefault="005F7777">
      <w:r w:rsidRPr="00C61AF1">
        <w:t xml:space="preserve">(b) Comparing cost in (a) to cost in 8-4 (a), we observe an increase </w:t>
      </w:r>
      <w:r w:rsidR="009C6F29" w:rsidRPr="00C61AF1">
        <w:t>from $126,800,000 to $135,791,360</w:t>
      </w:r>
      <w:r w:rsidR="000C58F4" w:rsidRPr="00C61AF1">
        <w:t>, a</w:t>
      </w:r>
      <w:r w:rsidRPr="00C61AF1">
        <w:t xml:space="preserve"> cost increase </w:t>
      </w:r>
      <w:r w:rsidR="000C58F4" w:rsidRPr="00C61AF1">
        <w:t xml:space="preserve">of 7.1% </w:t>
      </w:r>
      <w:r w:rsidRPr="00C61AF1">
        <w:t xml:space="preserve">by providing this service contract. </w:t>
      </w:r>
    </w:p>
    <w:p w:rsidR="005F7777" w:rsidRPr="00C61AF1" w:rsidRDefault="005F7777"/>
    <w:p w:rsidR="00A02A83" w:rsidRPr="00C61AF1" w:rsidRDefault="005F7777" w:rsidP="00A02A83">
      <w:pPr>
        <w:rPr>
          <w:iCs/>
        </w:rPr>
      </w:pPr>
      <w:r w:rsidRPr="00C61AF1">
        <w:t xml:space="preserve">(c) </w:t>
      </w:r>
      <w:r w:rsidR="00CE2336">
        <w:t xml:space="preserve">In worksheet </w:t>
      </w:r>
      <w:r w:rsidR="00CE2336">
        <w:rPr>
          <w:i/>
        </w:rPr>
        <w:t>Data</w:t>
      </w:r>
      <w:r w:rsidR="00CE2336">
        <w:t xml:space="preserve"> c</w:t>
      </w:r>
      <w:r w:rsidR="00A02A83" w:rsidRPr="00C61AF1">
        <w:t xml:space="preserve">hange cell F20 to 0.15 and G20 to 0.05 to get a 5% inventory commitment for switches and 15% for Routers. </w:t>
      </w:r>
      <w:r w:rsidR="00A02A83" w:rsidRPr="00C61AF1">
        <w:rPr>
          <w:iCs/>
        </w:rPr>
        <w:t xml:space="preserve">Run </w:t>
      </w:r>
      <w:r w:rsidR="00A02A83" w:rsidRPr="00C61AF1">
        <w:rPr>
          <w:i/>
          <w:iCs/>
        </w:rPr>
        <w:t>Solver</w:t>
      </w:r>
      <w:r w:rsidR="00A02A83" w:rsidRPr="00C61AF1">
        <w:rPr>
          <w:iCs/>
        </w:rPr>
        <w:t xml:space="preserve"> in worksheet </w:t>
      </w:r>
      <w:r w:rsidR="00A02A83" w:rsidRPr="00C61AF1">
        <w:rPr>
          <w:i/>
          <w:iCs/>
        </w:rPr>
        <w:t>Production Plan</w:t>
      </w:r>
      <w:r w:rsidR="00A02A83" w:rsidRPr="00C61AF1">
        <w:rPr>
          <w:iCs/>
        </w:rPr>
        <w:t xml:space="preserve"> to obtain the following solution:</w:t>
      </w:r>
    </w:p>
    <w:p w:rsidR="00A02A83" w:rsidRPr="00C61AF1" w:rsidRDefault="00A02A83" w:rsidP="00A02A83">
      <w:pPr>
        <w:rPr>
          <w:iCs/>
        </w:rPr>
      </w:pPr>
    </w:p>
    <w:p w:rsidR="00A02A83" w:rsidRPr="00C61AF1" w:rsidRDefault="00A02A83" w:rsidP="00A02A83">
      <w:pPr>
        <w:rPr>
          <w:iCs/>
        </w:rPr>
      </w:pPr>
      <w:r w:rsidRPr="00C61AF1">
        <w:rPr>
          <w:iCs/>
        </w:rPr>
        <w:t xml:space="preserve">Total </w:t>
      </w:r>
      <w:r w:rsidR="006E3604">
        <w:rPr>
          <w:iCs/>
        </w:rPr>
        <w:t>C</w:t>
      </w:r>
      <w:r w:rsidRPr="00C61AF1">
        <w:rPr>
          <w:iCs/>
        </w:rPr>
        <w:t>ost = $134,471,360</w:t>
      </w:r>
    </w:p>
    <w:p w:rsidR="00A02A83" w:rsidRPr="00C61AF1" w:rsidRDefault="00A02A83"/>
    <w:p w:rsidR="00A02A83" w:rsidRPr="00C61AF1" w:rsidRDefault="00FA34F1">
      <w:r>
        <w:lastRenderedPageBreak/>
        <w:pict>
          <v:shape id="_x0000_i1089" type="#_x0000_t75" style="width:468pt;height:174.75pt;visibility:visible;mso-wrap-style:square">
            <v:imagedata r:id="rId105" o:title=""/>
          </v:shape>
        </w:pict>
      </w:r>
    </w:p>
    <w:p w:rsidR="00A02A83" w:rsidRPr="00C61AF1" w:rsidRDefault="00A02A83"/>
    <w:tbl>
      <w:tblPr>
        <w:tblW w:w="7385" w:type="dxa"/>
        <w:tblInd w:w="28" w:type="dxa"/>
        <w:tblCellMar>
          <w:left w:w="28" w:type="dxa"/>
          <w:right w:w="28" w:type="dxa"/>
        </w:tblCellMar>
        <w:tblLook w:val="0000" w:firstRow="0" w:lastRow="0" w:firstColumn="0" w:lastColumn="0" w:noHBand="0" w:noVBand="0"/>
      </w:tblPr>
      <w:tblGrid>
        <w:gridCol w:w="5133"/>
        <w:gridCol w:w="1276"/>
        <w:gridCol w:w="976"/>
      </w:tblGrid>
      <w:tr w:rsidR="005F7777" w:rsidRPr="00C61AF1">
        <w:trPr>
          <w:trHeight w:val="255"/>
        </w:trPr>
        <w:tc>
          <w:tcPr>
            <w:tcW w:w="5133" w:type="dxa"/>
            <w:tcBorders>
              <w:top w:val="nil"/>
              <w:left w:val="nil"/>
              <w:bottom w:val="nil"/>
              <w:right w:val="nil"/>
            </w:tcBorders>
            <w:noWrap/>
            <w:vAlign w:val="bottom"/>
          </w:tcPr>
          <w:p w:rsidR="005F7777" w:rsidRPr="00C61AF1" w:rsidRDefault="005F7777" w:rsidP="00A02A83">
            <w:pPr>
              <w:rPr>
                <w:rFonts w:ascii="Arial" w:eastAsia="MS Mincho" w:hAnsi="Arial" w:cs="Arial"/>
                <w:bCs/>
                <w:iCs/>
                <w:sz w:val="20"/>
                <w:szCs w:val="20"/>
                <w:lang w:eastAsia="zh-TW"/>
              </w:rPr>
            </w:pPr>
          </w:p>
        </w:tc>
        <w:tc>
          <w:tcPr>
            <w:tcW w:w="1276" w:type="dxa"/>
            <w:tcBorders>
              <w:top w:val="nil"/>
              <w:left w:val="nil"/>
              <w:bottom w:val="nil"/>
              <w:right w:val="nil"/>
            </w:tcBorders>
            <w:noWrap/>
            <w:vAlign w:val="bottom"/>
          </w:tcPr>
          <w:p w:rsidR="005F7777" w:rsidRPr="00C61AF1" w:rsidRDefault="005F7777">
            <w:pPr>
              <w:jc w:val="right"/>
              <w:rPr>
                <w:rFonts w:ascii="Arial" w:eastAsia="MS Mincho" w:hAnsi="Arial" w:cs="Arial"/>
                <w:sz w:val="20"/>
                <w:szCs w:val="20"/>
                <w:lang w:eastAsia="zh-TW"/>
              </w:rPr>
            </w:pPr>
          </w:p>
        </w:tc>
        <w:tc>
          <w:tcPr>
            <w:tcW w:w="976" w:type="dxa"/>
            <w:tcBorders>
              <w:top w:val="nil"/>
              <w:left w:val="nil"/>
              <w:bottom w:val="nil"/>
              <w:right w:val="nil"/>
            </w:tcBorders>
            <w:noWrap/>
            <w:vAlign w:val="bottom"/>
          </w:tcPr>
          <w:p w:rsidR="005F7777" w:rsidRPr="00C61AF1" w:rsidRDefault="005F7777">
            <w:pPr>
              <w:jc w:val="right"/>
              <w:rPr>
                <w:rFonts w:ascii="Arial" w:eastAsia="MS Mincho" w:hAnsi="Arial" w:cs="Arial"/>
                <w:sz w:val="20"/>
                <w:szCs w:val="20"/>
                <w:lang w:eastAsia="zh-TW"/>
              </w:rPr>
            </w:pPr>
          </w:p>
        </w:tc>
      </w:tr>
    </w:tbl>
    <w:p w:rsidR="00A02A83" w:rsidRPr="00C61AF1" w:rsidRDefault="00A02A83" w:rsidP="00A02A83">
      <w:pPr>
        <w:rPr>
          <w:iCs/>
        </w:rPr>
      </w:pPr>
      <w:r w:rsidRPr="00C61AF1">
        <w:t xml:space="preserve">Change cell F20 to 0.05 and G20 to 0.15 to get a 15% inventory commitment for switches and 5% for Routers. </w:t>
      </w:r>
      <w:r w:rsidRPr="00C61AF1">
        <w:rPr>
          <w:iCs/>
        </w:rPr>
        <w:t xml:space="preserve">Run </w:t>
      </w:r>
      <w:r w:rsidRPr="00C61AF1">
        <w:rPr>
          <w:i/>
          <w:iCs/>
        </w:rPr>
        <w:t>Solver</w:t>
      </w:r>
      <w:r w:rsidRPr="00C61AF1">
        <w:rPr>
          <w:iCs/>
        </w:rPr>
        <w:t xml:space="preserve"> in worksheet </w:t>
      </w:r>
      <w:r w:rsidRPr="00C61AF1">
        <w:rPr>
          <w:i/>
          <w:iCs/>
        </w:rPr>
        <w:t>Production Plan</w:t>
      </w:r>
      <w:r w:rsidRPr="00C61AF1">
        <w:rPr>
          <w:iCs/>
        </w:rPr>
        <w:t xml:space="preserve"> to obtain the following solution:</w:t>
      </w:r>
    </w:p>
    <w:p w:rsidR="00A02A83" w:rsidRPr="00C61AF1" w:rsidRDefault="00A02A83" w:rsidP="00A02A83">
      <w:pPr>
        <w:rPr>
          <w:iCs/>
        </w:rPr>
      </w:pPr>
    </w:p>
    <w:p w:rsidR="005F7777" w:rsidRPr="00C61AF1" w:rsidRDefault="00A02A83">
      <w:pPr>
        <w:rPr>
          <w:iCs/>
        </w:rPr>
      </w:pPr>
      <w:r w:rsidRPr="00C61AF1">
        <w:rPr>
          <w:iCs/>
        </w:rPr>
        <w:t xml:space="preserve">Total </w:t>
      </w:r>
      <w:r w:rsidR="006E3604">
        <w:rPr>
          <w:iCs/>
        </w:rPr>
        <w:t>C</w:t>
      </w:r>
      <w:r w:rsidRPr="00C61AF1">
        <w:rPr>
          <w:iCs/>
        </w:rPr>
        <w:t>ost = $130,904,880</w:t>
      </w:r>
    </w:p>
    <w:p w:rsidR="00A02A83" w:rsidRPr="00C61AF1" w:rsidRDefault="00A02A83">
      <w:pPr>
        <w:rPr>
          <w:iCs/>
        </w:rPr>
      </w:pPr>
    </w:p>
    <w:p w:rsidR="00A02A83" w:rsidRPr="00C61AF1" w:rsidRDefault="00FA34F1">
      <w:r>
        <w:pict>
          <v:shape id="_x0000_i1090" type="#_x0000_t75" style="width:468pt;height:174.75pt;visibility:visible;mso-wrap-style:square">
            <v:imagedata r:id="rId106" o:title=""/>
          </v:shape>
        </w:pict>
      </w:r>
    </w:p>
    <w:p w:rsidR="00A02A83" w:rsidRPr="00C61AF1" w:rsidRDefault="00A02A83"/>
    <w:p w:rsidR="00A02A83" w:rsidRPr="00C61AF1" w:rsidRDefault="00A02A83">
      <w:r w:rsidRPr="00C61AF1">
        <w:t>Clearly, it is cheaper to provide a lower inventory commitment for routers rather than switches.</w:t>
      </w:r>
    </w:p>
    <w:p w:rsidR="005F7777" w:rsidRPr="00C61AF1" w:rsidRDefault="005F7777"/>
    <w:p w:rsidR="005F7777" w:rsidRPr="00C61AF1" w:rsidRDefault="005F7777"/>
    <w:p w:rsidR="005F7777" w:rsidRPr="00C61AF1" w:rsidRDefault="005F7777">
      <w:pPr>
        <w:rPr>
          <w:u w:val="single"/>
        </w:rPr>
      </w:pPr>
    </w:p>
    <w:sectPr w:rsidR="005F7777" w:rsidRPr="00C61AF1" w:rsidSect="00A265B8">
      <w:footerReference w:type="default" r:id="rId10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34F1" w:rsidRDefault="00FA34F1" w:rsidP="006C6267">
      <w:r>
        <w:separator/>
      </w:r>
    </w:p>
  </w:endnote>
  <w:endnote w:type="continuationSeparator" w:id="0">
    <w:p w:rsidR="00FA34F1" w:rsidRDefault="00FA34F1" w:rsidP="006C6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FCB" w:rsidRDefault="00BB5BC3">
    <w:pPr>
      <w:pStyle w:val="Footer"/>
    </w:pPr>
    <w:r>
      <w:t>Copyright © 2019 Pearson Education, Inc.</w:t>
    </w:r>
    <w:r w:rsidR="00505FCB">
      <w:rPr>
        <w:noProof/>
      </w:rPr>
      <w:tab/>
    </w:r>
    <w:r w:rsidR="00505FCB">
      <w:rPr>
        <w:noProof/>
      </w:rPr>
      <w:tab/>
    </w:r>
    <w:r w:rsidR="00FA34F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51pt;height:36pt" o:ole="">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34F1" w:rsidRDefault="00FA34F1" w:rsidP="006C6267">
      <w:r>
        <w:separator/>
      </w:r>
    </w:p>
  </w:footnote>
  <w:footnote w:type="continuationSeparator" w:id="0">
    <w:p w:rsidR="00FA34F1" w:rsidRDefault="00FA34F1" w:rsidP="006C626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2C300C"/>
    <w:multiLevelType w:val="hybridMultilevel"/>
    <w:tmpl w:val="6C2C625A"/>
    <w:lvl w:ilvl="0" w:tplc="69AED0C4">
      <w:start w:val="2"/>
      <w:numFmt w:val="lowerLetter"/>
      <w:lvlText w:val="(%1)"/>
      <w:lvlJc w:val="left"/>
      <w:pPr>
        <w:tabs>
          <w:tab w:val="num" w:pos="390"/>
        </w:tabs>
        <w:ind w:left="390" w:hanging="39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193379E9"/>
    <w:multiLevelType w:val="hybridMultilevel"/>
    <w:tmpl w:val="B86A3CF2"/>
    <w:lvl w:ilvl="0" w:tplc="A18C13FA">
      <w:start w:val="1"/>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25944DA0"/>
    <w:multiLevelType w:val="hybridMultilevel"/>
    <w:tmpl w:val="936032D8"/>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F8741F"/>
    <w:multiLevelType w:val="hybridMultilevel"/>
    <w:tmpl w:val="99B2E660"/>
    <w:lvl w:ilvl="0" w:tplc="6B286FD4">
      <w:start w:val="1"/>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15:restartNumberingAfterBreak="0">
    <w:nsid w:val="32534531"/>
    <w:multiLevelType w:val="hybridMultilevel"/>
    <w:tmpl w:val="7ADEFE7A"/>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D966426"/>
    <w:multiLevelType w:val="hybridMultilevel"/>
    <w:tmpl w:val="68142D68"/>
    <w:lvl w:ilvl="0" w:tplc="1184667E">
      <w:start w:val="3"/>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4512159D"/>
    <w:multiLevelType w:val="hybridMultilevel"/>
    <w:tmpl w:val="D3D8BD18"/>
    <w:lvl w:ilvl="0" w:tplc="87F65E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E2A56CF"/>
    <w:multiLevelType w:val="hybridMultilevel"/>
    <w:tmpl w:val="0534F69E"/>
    <w:lvl w:ilvl="0" w:tplc="6BDA0C16">
      <w:start w:val="3"/>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15:restartNumberingAfterBreak="0">
    <w:nsid w:val="50DE2DD1"/>
    <w:multiLevelType w:val="hybridMultilevel"/>
    <w:tmpl w:val="8138C398"/>
    <w:lvl w:ilvl="0" w:tplc="42C269F0">
      <w:start w:val="2"/>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632C6203"/>
    <w:multiLevelType w:val="hybridMultilevel"/>
    <w:tmpl w:val="BEB84DA8"/>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0E42FCD"/>
    <w:multiLevelType w:val="hybridMultilevel"/>
    <w:tmpl w:val="CF6AC24C"/>
    <w:lvl w:ilvl="0" w:tplc="F7A4D8F6">
      <w:start w:val="2"/>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71837003"/>
    <w:multiLevelType w:val="hybridMultilevel"/>
    <w:tmpl w:val="3EE6811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2"/>
  </w:num>
  <w:num w:numId="3">
    <w:abstractNumId w:val="11"/>
  </w:num>
  <w:num w:numId="4">
    <w:abstractNumId w:val="9"/>
  </w:num>
  <w:num w:numId="5">
    <w:abstractNumId w:val="1"/>
  </w:num>
  <w:num w:numId="6">
    <w:abstractNumId w:val="7"/>
  </w:num>
  <w:num w:numId="7">
    <w:abstractNumId w:val="3"/>
  </w:num>
  <w:num w:numId="8">
    <w:abstractNumId w:val="5"/>
  </w:num>
  <w:num w:numId="9">
    <w:abstractNumId w:val="0"/>
  </w:num>
  <w:num w:numId="10">
    <w:abstractNumId w:val="10"/>
  </w:num>
  <w:num w:numId="11">
    <w:abstractNumId w:val="8"/>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fr-FR"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561D6"/>
    <w:rsid w:val="000204F3"/>
    <w:rsid w:val="000571DE"/>
    <w:rsid w:val="000C1B07"/>
    <w:rsid w:val="000C58F4"/>
    <w:rsid w:val="00130EC8"/>
    <w:rsid w:val="001768B2"/>
    <w:rsid w:val="00203DBB"/>
    <w:rsid w:val="00203FCA"/>
    <w:rsid w:val="002348C2"/>
    <w:rsid w:val="002A5E8F"/>
    <w:rsid w:val="002F5DD9"/>
    <w:rsid w:val="0033025F"/>
    <w:rsid w:val="00335598"/>
    <w:rsid w:val="00340B9D"/>
    <w:rsid w:val="00354034"/>
    <w:rsid w:val="0037517F"/>
    <w:rsid w:val="00472E9D"/>
    <w:rsid w:val="00482BEF"/>
    <w:rsid w:val="004D6808"/>
    <w:rsid w:val="004D6AF0"/>
    <w:rsid w:val="00505FCB"/>
    <w:rsid w:val="005315BA"/>
    <w:rsid w:val="00570101"/>
    <w:rsid w:val="00582745"/>
    <w:rsid w:val="005D6DD2"/>
    <w:rsid w:val="005F7777"/>
    <w:rsid w:val="0060758B"/>
    <w:rsid w:val="00610097"/>
    <w:rsid w:val="00615FDD"/>
    <w:rsid w:val="006561D6"/>
    <w:rsid w:val="006C6267"/>
    <w:rsid w:val="006D2BDA"/>
    <w:rsid w:val="006E3604"/>
    <w:rsid w:val="007F6DDC"/>
    <w:rsid w:val="00830CE5"/>
    <w:rsid w:val="008B3910"/>
    <w:rsid w:val="00962595"/>
    <w:rsid w:val="009C53E0"/>
    <w:rsid w:val="009C6F29"/>
    <w:rsid w:val="009D2076"/>
    <w:rsid w:val="00A00303"/>
    <w:rsid w:val="00A02A83"/>
    <w:rsid w:val="00A169C7"/>
    <w:rsid w:val="00A265B8"/>
    <w:rsid w:val="00A27F63"/>
    <w:rsid w:val="00A403C6"/>
    <w:rsid w:val="00AC157F"/>
    <w:rsid w:val="00B26F29"/>
    <w:rsid w:val="00B75DA3"/>
    <w:rsid w:val="00BB5BC3"/>
    <w:rsid w:val="00BC7BD2"/>
    <w:rsid w:val="00C0637C"/>
    <w:rsid w:val="00C61AF1"/>
    <w:rsid w:val="00CE2336"/>
    <w:rsid w:val="00D63A88"/>
    <w:rsid w:val="00DB29E4"/>
    <w:rsid w:val="00E06F30"/>
    <w:rsid w:val="00E304D3"/>
    <w:rsid w:val="00EA6B13"/>
    <w:rsid w:val="00EF16A8"/>
    <w:rsid w:val="00F0249D"/>
    <w:rsid w:val="00F1684C"/>
    <w:rsid w:val="00FA34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012F31"/>
  <w15:docId w15:val="{1D3017BF-BD74-4466-B6A3-61B2392A8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65B8"/>
    <w:rPr>
      <w:sz w:val="24"/>
      <w:szCs w:val="24"/>
      <w:lang w:eastAsia="zh-CN"/>
    </w:rPr>
  </w:style>
  <w:style w:type="paragraph" w:styleId="Heading2">
    <w:name w:val="heading 2"/>
    <w:basedOn w:val="Normal"/>
    <w:next w:val="Normal"/>
    <w:qFormat/>
    <w:rsid w:val="00A265B8"/>
    <w:pPr>
      <w:keepNext/>
      <w:spacing w:before="240" w:after="120"/>
      <w:jc w:val="both"/>
      <w:outlineLvl w:val="1"/>
    </w:pPr>
    <w:rPr>
      <w:rFonts w:eastAsia="Times New Roman"/>
      <w:b/>
      <w:i/>
      <w:szCs w:val="20"/>
      <w:lang w:eastAsia="en-US"/>
    </w:rPr>
  </w:style>
  <w:style w:type="paragraph" w:styleId="Heading3">
    <w:name w:val="heading 3"/>
    <w:basedOn w:val="Normal"/>
    <w:next w:val="Normal"/>
    <w:qFormat/>
    <w:rsid w:val="00A265B8"/>
    <w:pPr>
      <w:keepNext/>
      <w:spacing w:after="60"/>
      <w:outlineLvl w:val="2"/>
    </w:pPr>
    <w:rPr>
      <w:rFonts w:ascii="Arial" w:hAnsi="Arial"/>
      <w:sz w:val="22"/>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basedOn w:val="Normal"/>
    <w:rsid w:val="00A265B8"/>
    <w:pPr>
      <w:spacing w:after="120"/>
    </w:pPr>
    <w:rPr>
      <w:rFonts w:ascii="Arial" w:eastAsia="Times New Roman" w:hAnsi="Arial"/>
      <w:sz w:val="22"/>
      <w:szCs w:val="20"/>
      <w:lang w:eastAsia="en-US"/>
    </w:rPr>
  </w:style>
  <w:style w:type="character" w:customStyle="1" w:styleId="Heading3Char">
    <w:name w:val="Heading 3 Char"/>
    <w:rsid w:val="00A265B8"/>
    <w:rPr>
      <w:rFonts w:ascii="Arial" w:eastAsia="SimSun" w:hAnsi="Arial"/>
      <w:sz w:val="22"/>
      <w:szCs w:val="24"/>
      <w:u w:val="single"/>
      <w:lang w:val="en-US" w:eastAsia="en-US" w:bidi="ar-SA"/>
    </w:rPr>
  </w:style>
  <w:style w:type="paragraph" w:styleId="DocumentMap">
    <w:name w:val="Document Map"/>
    <w:basedOn w:val="Normal"/>
    <w:semiHidden/>
    <w:rsid w:val="00A265B8"/>
    <w:pPr>
      <w:shd w:val="clear" w:color="auto" w:fill="000080"/>
    </w:pPr>
    <w:rPr>
      <w:rFonts w:ascii="Tahoma" w:hAnsi="Tahoma" w:cs="Tahoma"/>
    </w:rPr>
  </w:style>
  <w:style w:type="paragraph" w:customStyle="1" w:styleId="font5">
    <w:name w:val="font5"/>
    <w:basedOn w:val="Normal"/>
    <w:rsid w:val="00A265B8"/>
    <w:pPr>
      <w:spacing w:before="100" w:beforeAutospacing="1" w:after="100" w:afterAutospacing="1"/>
    </w:pPr>
    <w:rPr>
      <w:rFonts w:ascii="Tahoma" w:eastAsia="Arial Unicode MS" w:hAnsi="Tahoma" w:cs="Tahoma"/>
      <w:color w:val="000000"/>
      <w:sz w:val="16"/>
      <w:szCs w:val="16"/>
      <w:lang w:eastAsia="en-US"/>
    </w:rPr>
  </w:style>
  <w:style w:type="paragraph" w:customStyle="1" w:styleId="font6">
    <w:name w:val="font6"/>
    <w:basedOn w:val="Normal"/>
    <w:rsid w:val="00A265B8"/>
    <w:pPr>
      <w:spacing w:before="100" w:beforeAutospacing="1" w:after="100" w:afterAutospacing="1"/>
    </w:pPr>
    <w:rPr>
      <w:rFonts w:ascii="Tahoma" w:eastAsia="Arial Unicode MS" w:hAnsi="Tahoma" w:cs="Tahoma"/>
      <w:b/>
      <w:bCs/>
      <w:color w:val="000000"/>
      <w:sz w:val="16"/>
      <w:szCs w:val="16"/>
      <w:lang w:eastAsia="en-US"/>
    </w:rPr>
  </w:style>
  <w:style w:type="paragraph" w:customStyle="1" w:styleId="font7">
    <w:name w:val="font7"/>
    <w:basedOn w:val="Normal"/>
    <w:rsid w:val="00A265B8"/>
    <w:pPr>
      <w:spacing w:before="100" w:beforeAutospacing="1" w:after="100" w:afterAutospacing="1"/>
    </w:pPr>
    <w:rPr>
      <w:rFonts w:ascii="Tahoma" w:eastAsia="Arial Unicode MS" w:hAnsi="Tahoma" w:cs="Tahoma"/>
      <w:color w:val="000000"/>
      <w:sz w:val="16"/>
      <w:szCs w:val="16"/>
      <w:lang w:eastAsia="en-US"/>
    </w:rPr>
  </w:style>
  <w:style w:type="paragraph" w:customStyle="1" w:styleId="xl24">
    <w:name w:val="xl24"/>
    <w:basedOn w:val="Normal"/>
    <w:rsid w:val="00A265B8"/>
    <w:pPr>
      <w:spacing w:before="100" w:beforeAutospacing="1" w:after="100" w:afterAutospacing="1"/>
    </w:pPr>
    <w:rPr>
      <w:rFonts w:ascii="Arial" w:eastAsia="Arial Unicode MS" w:hAnsi="Arial" w:cs="Arial"/>
      <w:b/>
      <w:bCs/>
      <w:u w:val="single"/>
      <w:lang w:eastAsia="en-US"/>
    </w:rPr>
  </w:style>
  <w:style w:type="paragraph" w:customStyle="1" w:styleId="xl25">
    <w:name w:val="xl25"/>
    <w:basedOn w:val="Normal"/>
    <w:rsid w:val="00A265B8"/>
    <w:pPr>
      <w:pBdr>
        <w:top w:val="single" w:sz="8" w:space="0" w:color="auto"/>
        <w:bottom w:val="single" w:sz="4" w:space="0" w:color="auto"/>
      </w:pBdr>
      <w:spacing w:before="100" w:beforeAutospacing="1" w:after="100" w:afterAutospacing="1"/>
    </w:pPr>
    <w:rPr>
      <w:rFonts w:ascii="Arial Unicode MS" w:eastAsia="Arial Unicode MS" w:hAnsi="Arial Unicode MS" w:cs="Arial Unicode MS"/>
      <w:i/>
      <w:iCs/>
      <w:lang w:eastAsia="en-US"/>
    </w:rPr>
  </w:style>
  <w:style w:type="paragraph" w:customStyle="1" w:styleId="xl26">
    <w:name w:val="xl26"/>
    <w:basedOn w:val="Normal"/>
    <w:rsid w:val="00A265B8"/>
    <w:pPr>
      <w:pBdr>
        <w:bottom w:val="single" w:sz="8" w:space="0" w:color="auto"/>
      </w:pBdr>
      <w:spacing w:before="100" w:beforeAutospacing="1" w:after="100" w:afterAutospacing="1"/>
    </w:pPr>
    <w:rPr>
      <w:rFonts w:ascii="Arial Unicode MS" w:eastAsia="Arial Unicode MS" w:hAnsi="Arial Unicode MS" w:cs="Arial Unicode MS"/>
      <w:lang w:eastAsia="en-US"/>
    </w:rPr>
  </w:style>
  <w:style w:type="paragraph" w:customStyle="1" w:styleId="xl27">
    <w:name w:val="xl27"/>
    <w:basedOn w:val="Normal"/>
    <w:rsid w:val="00A265B8"/>
    <w:pPr>
      <w:pBdr>
        <w:top w:val="single" w:sz="8" w:space="0" w:color="auto"/>
        <w:bottom w:val="single" w:sz="4" w:space="0" w:color="auto"/>
      </w:pBdr>
      <w:spacing w:before="100" w:beforeAutospacing="1" w:after="100" w:afterAutospacing="1"/>
      <w:jc w:val="center"/>
    </w:pPr>
    <w:rPr>
      <w:rFonts w:ascii="Arial Unicode MS" w:eastAsia="Arial Unicode MS" w:hAnsi="Arial Unicode MS" w:cs="Arial Unicode MS"/>
      <w:i/>
      <w:iCs/>
      <w:lang w:eastAsia="en-US"/>
    </w:rPr>
  </w:style>
  <w:style w:type="paragraph" w:customStyle="1" w:styleId="xl28">
    <w:name w:val="xl28"/>
    <w:basedOn w:val="Normal"/>
    <w:rsid w:val="00A265B8"/>
    <w:pPr>
      <w:pBdr>
        <w:top w:val="single" w:sz="8" w:space="0" w:color="auto"/>
      </w:pBdr>
      <w:spacing w:before="100" w:beforeAutospacing="1" w:after="100" w:afterAutospacing="1"/>
      <w:jc w:val="center"/>
    </w:pPr>
    <w:rPr>
      <w:rFonts w:ascii="Arial Unicode MS" w:eastAsia="Arial Unicode MS" w:hAnsi="Arial Unicode MS" w:cs="Arial Unicode MS"/>
      <w:i/>
      <w:iCs/>
      <w:lang w:eastAsia="en-US"/>
    </w:rPr>
  </w:style>
  <w:style w:type="paragraph" w:customStyle="1" w:styleId="xl29">
    <w:name w:val="xl29"/>
    <w:basedOn w:val="Normal"/>
    <w:rsid w:val="00A265B8"/>
    <w:pPr>
      <w:pBdr>
        <w:top w:val="single" w:sz="8" w:space="0" w:color="auto"/>
        <w:left w:val="single" w:sz="8" w:space="0" w:color="auto"/>
        <w:bottom w:val="single" w:sz="8" w:space="0" w:color="auto"/>
        <w:right w:val="single" w:sz="8" w:space="0" w:color="auto"/>
      </w:pBdr>
      <w:shd w:val="clear" w:color="auto" w:fill="00CCFF"/>
      <w:spacing w:before="100" w:beforeAutospacing="1" w:after="100" w:afterAutospacing="1"/>
    </w:pPr>
    <w:rPr>
      <w:rFonts w:ascii="Arial Unicode MS" w:eastAsia="Arial Unicode MS" w:hAnsi="Arial Unicode MS" w:cs="Arial Unicode MS"/>
      <w:lang w:eastAsia="en-US"/>
    </w:rPr>
  </w:style>
  <w:style w:type="paragraph" w:styleId="BodyText">
    <w:name w:val="Body Text"/>
    <w:basedOn w:val="Normal"/>
    <w:rsid w:val="00A265B8"/>
    <w:rPr>
      <w:color w:val="0000FF"/>
    </w:rPr>
  </w:style>
  <w:style w:type="paragraph" w:styleId="BalloonText">
    <w:name w:val="Balloon Text"/>
    <w:basedOn w:val="Normal"/>
    <w:semiHidden/>
    <w:rsid w:val="00A265B8"/>
    <w:rPr>
      <w:rFonts w:ascii="Tahoma" w:hAnsi="Tahoma" w:cs="Tahoma"/>
      <w:sz w:val="16"/>
      <w:szCs w:val="16"/>
    </w:rPr>
  </w:style>
  <w:style w:type="character" w:styleId="CommentReference">
    <w:name w:val="annotation reference"/>
    <w:semiHidden/>
    <w:rsid w:val="00A265B8"/>
    <w:rPr>
      <w:sz w:val="16"/>
      <w:szCs w:val="16"/>
    </w:rPr>
  </w:style>
  <w:style w:type="paragraph" w:styleId="CommentText">
    <w:name w:val="annotation text"/>
    <w:basedOn w:val="Normal"/>
    <w:semiHidden/>
    <w:rsid w:val="00A265B8"/>
    <w:rPr>
      <w:sz w:val="20"/>
      <w:szCs w:val="20"/>
    </w:rPr>
  </w:style>
  <w:style w:type="paragraph" w:styleId="CommentSubject">
    <w:name w:val="annotation subject"/>
    <w:basedOn w:val="CommentText"/>
    <w:next w:val="CommentText"/>
    <w:semiHidden/>
    <w:rsid w:val="00A265B8"/>
    <w:rPr>
      <w:b/>
      <w:bCs/>
    </w:rPr>
  </w:style>
  <w:style w:type="paragraph" w:styleId="Header">
    <w:name w:val="header"/>
    <w:basedOn w:val="Normal"/>
    <w:link w:val="HeaderChar"/>
    <w:uiPriority w:val="99"/>
    <w:unhideWhenUsed/>
    <w:rsid w:val="006C6267"/>
    <w:pPr>
      <w:tabs>
        <w:tab w:val="center" w:pos="4680"/>
        <w:tab w:val="right" w:pos="9360"/>
      </w:tabs>
    </w:pPr>
  </w:style>
  <w:style w:type="character" w:customStyle="1" w:styleId="HeaderChar">
    <w:name w:val="Header Char"/>
    <w:link w:val="Header"/>
    <w:uiPriority w:val="99"/>
    <w:rsid w:val="006C6267"/>
    <w:rPr>
      <w:sz w:val="24"/>
      <w:szCs w:val="24"/>
      <w:lang w:eastAsia="zh-CN"/>
    </w:rPr>
  </w:style>
  <w:style w:type="paragraph" w:styleId="Footer">
    <w:name w:val="footer"/>
    <w:basedOn w:val="Normal"/>
    <w:link w:val="FooterChar"/>
    <w:uiPriority w:val="99"/>
    <w:unhideWhenUsed/>
    <w:rsid w:val="006C6267"/>
    <w:pPr>
      <w:tabs>
        <w:tab w:val="center" w:pos="4680"/>
        <w:tab w:val="right" w:pos="9360"/>
      </w:tabs>
    </w:pPr>
  </w:style>
  <w:style w:type="character" w:customStyle="1" w:styleId="FooterChar">
    <w:name w:val="Footer Char"/>
    <w:link w:val="Footer"/>
    <w:uiPriority w:val="99"/>
    <w:rsid w:val="006C6267"/>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738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7.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oleObject" Target="embeddings/oleObject42.bin"/><Relationship Id="rId89" Type="http://schemas.openxmlformats.org/officeDocument/2006/relationships/image" Target="media/image40.wmf"/><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1.wmf"/><Relationship Id="rId107" Type="http://schemas.openxmlformats.org/officeDocument/2006/relationships/footer" Target="footer1.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oleObject" Target="embeddings/oleObject17.bin"/><Relationship Id="rId40" Type="http://schemas.openxmlformats.org/officeDocument/2006/relationships/image" Target="media/image16.wmf"/><Relationship Id="rId45" Type="http://schemas.openxmlformats.org/officeDocument/2006/relationships/oleObject" Target="embeddings/oleObject21.bin"/><Relationship Id="rId53" Type="http://schemas.openxmlformats.org/officeDocument/2006/relationships/oleObject" Target="embeddings/oleObject25.bin"/><Relationship Id="rId58" Type="http://schemas.openxmlformats.org/officeDocument/2006/relationships/oleObject" Target="embeddings/oleObject27.bin"/><Relationship Id="rId66" Type="http://schemas.openxmlformats.org/officeDocument/2006/relationships/image" Target="media/image29.wmf"/><Relationship Id="rId74" Type="http://schemas.openxmlformats.org/officeDocument/2006/relationships/oleObject" Target="embeddings/oleObject36.bin"/><Relationship Id="rId79" Type="http://schemas.openxmlformats.org/officeDocument/2006/relationships/image" Target="media/image34.wmf"/><Relationship Id="rId87" Type="http://schemas.openxmlformats.org/officeDocument/2006/relationships/image" Target="media/image38.png"/><Relationship Id="rId102" Type="http://schemas.openxmlformats.org/officeDocument/2006/relationships/image" Target="media/image45.wmf"/><Relationship Id="rId5" Type="http://schemas.openxmlformats.org/officeDocument/2006/relationships/footnotes" Target="footnotes.xml"/><Relationship Id="rId61" Type="http://schemas.openxmlformats.org/officeDocument/2006/relationships/image" Target="media/image27.wmf"/><Relationship Id="rId82" Type="http://schemas.openxmlformats.org/officeDocument/2006/relationships/oleObject" Target="embeddings/oleObject41.bin"/><Relationship Id="rId90" Type="http://schemas.openxmlformats.org/officeDocument/2006/relationships/image" Target="media/image41.wmf"/><Relationship Id="rId95" Type="http://schemas.openxmlformats.org/officeDocument/2006/relationships/oleObject" Target="embeddings/oleObject47.bin"/><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image" Target="media/image9.wmf"/><Relationship Id="rId27" Type="http://schemas.openxmlformats.org/officeDocument/2006/relationships/image" Target="media/image10.wmf"/><Relationship Id="rId30" Type="http://schemas.openxmlformats.org/officeDocument/2006/relationships/oleObject" Target="embeddings/oleObject13.bin"/><Relationship Id="rId35" Type="http://schemas.openxmlformats.org/officeDocument/2006/relationships/oleObject" Target="embeddings/oleObject16.bin"/><Relationship Id="rId43" Type="http://schemas.openxmlformats.org/officeDocument/2006/relationships/oleObject" Target="embeddings/oleObject20.bin"/><Relationship Id="rId48" Type="http://schemas.openxmlformats.org/officeDocument/2006/relationships/image" Target="media/image20.wmf"/><Relationship Id="rId56" Type="http://schemas.openxmlformats.org/officeDocument/2006/relationships/oleObject" Target="embeddings/oleObject26.bin"/><Relationship Id="rId64" Type="http://schemas.openxmlformats.org/officeDocument/2006/relationships/oleObject" Target="embeddings/oleObject30.bin"/><Relationship Id="rId69" Type="http://schemas.openxmlformats.org/officeDocument/2006/relationships/oleObject" Target="embeddings/oleObject33.bin"/><Relationship Id="rId77" Type="http://schemas.openxmlformats.org/officeDocument/2006/relationships/oleObject" Target="embeddings/oleObject38.bin"/><Relationship Id="rId100" Type="http://schemas.openxmlformats.org/officeDocument/2006/relationships/image" Target="media/image43.png"/><Relationship Id="rId105" Type="http://schemas.openxmlformats.org/officeDocument/2006/relationships/image" Target="media/image47.png"/><Relationship Id="rId8" Type="http://schemas.openxmlformats.org/officeDocument/2006/relationships/oleObject" Target="embeddings/oleObject1.bin"/><Relationship Id="rId51" Type="http://schemas.openxmlformats.org/officeDocument/2006/relationships/oleObject" Target="embeddings/oleObject24.bin"/><Relationship Id="rId72" Type="http://schemas.openxmlformats.org/officeDocument/2006/relationships/oleObject" Target="embeddings/oleObject34.bin"/><Relationship Id="rId80" Type="http://schemas.openxmlformats.org/officeDocument/2006/relationships/oleObject" Target="embeddings/oleObject40.bin"/><Relationship Id="rId85" Type="http://schemas.openxmlformats.org/officeDocument/2006/relationships/image" Target="media/image37.wmf"/><Relationship Id="rId93" Type="http://schemas.openxmlformats.org/officeDocument/2006/relationships/oleObject" Target="embeddings/oleObject45.bin"/><Relationship Id="rId98" Type="http://schemas.openxmlformats.org/officeDocument/2006/relationships/oleObject" Target="embeddings/oleObject50.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8.bin"/><Relationship Id="rId46" Type="http://schemas.openxmlformats.org/officeDocument/2006/relationships/image" Target="media/image19.wmf"/><Relationship Id="rId59" Type="http://schemas.openxmlformats.org/officeDocument/2006/relationships/image" Target="media/image26.wmf"/><Relationship Id="rId67" Type="http://schemas.openxmlformats.org/officeDocument/2006/relationships/oleObject" Target="embeddings/oleObject32.bin"/><Relationship Id="rId103" Type="http://schemas.openxmlformats.org/officeDocument/2006/relationships/oleObject" Target="embeddings/oleObject52.bin"/><Relationship Id="rId108"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image" Target="media/image17.wmf"/><Relationship Id="rId54" Type="http://schemas.openxmlformats.org/officeDocument/2006/relationships/image" Target="media/image23.png"/><Relationship Id="rId62" Type="http://schemas.openxmlformats.org/officeDocument/2006/relationships/oleObject" Target="embeddings/oleObject29.bin"/><Relationship Id="rId70" Type="http://schemas.openxmlformats.org/officeDocument/2006/relationships/image" Target="media/image31.png"/><Relationship Id="rId75" Type="http://schemas.openxmlformats.org/officeDocument/2006/relationships/image" Target="media/image33.wmf"/><Relationship Id="rId83" Type="http://schemas.openxmlformats.org/officeDocument/2006/relationships/image" Target="media/image36.wmf"/><Relationship Id="rId88" Type="http://schemas.openxmlformats.org/officeDocument/2006/relationships/image" Target="media/image39.png"/><Relationship Id="rId91" Type="http://schemas.openxmlformats.org/officeDocument/2006/relationships/oleObject" Target="embeddings/oleObject44.bin"/><Relationship Id="rId96" Type="http://schemas.openxmlformats.org/officeDocument/2006/relationships/oleObject" Target="embeddings/oleObject48.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2.bin"/><Relationship Id="rId36" Type="http://schemas.openxmlformats.org/officeDocument/2006/relationships/image" Target="media/image14.wmf"/><Relationship Id="rId49" Type="http://schemas.openxmlformats.org/officeDocument/2006/relationships/oleObject" Target="embeddings/oleObject23.bin"/><Relationship Id="rId57" Type="http://schemas.openxmlformats.org/officeDocument/2006/relationships/image" Target="media/image25.wmf"/><Relationship Id="rId106" Type="http://schemas.openxmlformats.org/officeDocument/2006/relationships/image" Target="media/image48.png"/><Relationship Id="rId10" Type="http://schemas.openxmlformats.org/officeDocument/2006/relationships/oleObject" Target="embeddings/oleObject2.bin"/><Relationship Id="rId31" Type="http://schemas.openxmlformats.org/officeDocument/2006/relationships/image" Target="media/image12.w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oleObject" Target="embeddings/oleObject28.bin"/><Relationship Id="rId65" Type="http://schemas.openxmlformats.org/officeDocument/2006/relationships/oleObject" Target="embeddings/oleObject31.bin"/><Relationship Id="rId73" Type="http://schemas.openxmlformats.org/officeDocument/2006/relationships/oleObject" Target="embeddings/oleObject35.bin"/><Relationship Id="rId78" Type="http://schemas.openxmlformats.org/officeDocument/2006/relationships/oleObject" Target="embeddings/oleObject39.bin"/><Relationship Id="rId81" Type="http://schemas.openxmlformats.org/officeDocument/2006/relationships/image" Target="media/image35.wmf"/><Relationship Id="rId86" Type="http://schemas.openxmlformats.org/officeDocument/2006/relationships/oleObject" Target="embeddings/oleObject43.bin"/><Relationship Id="rId94" Type="http://schemas.openxmlformats.org/officeDocument/2006/relationships/oleObject" Target="embeddings/oleObject46.bin"/><Relationship Id="rId99" Type="http://schemas.openxmlformats.org/officeDocument/2006/relationships/oleObject" Target="embeddings/oleObject51.bin"/><Relationship Id="rId101"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5.wmf"/><Relationship Id="rId109" Type="http://schemas.openxmlformats.org/officeDocument/2006/relationships/theme" Target="theme/theme1.xml"/><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image" Target="media/image24.wmf"/><Relationship Id="rId76" Type="http://schemas.openxmlformats.org/officeDocument/2006/relationships/oleObject" Target="embeddings/oleObject37.bin"/><Relationship Id="rId97" Type="http://schemas.openxmlformats.org/officeDocument/2006/relationships/oleObject" Target="embeddings/oleObject49.bin"/><Relationship Id="rId104" Type="http://schemas.openxmlformats.org/officeDocument/2006/relationships/image" Target="media/image46.png"/><Relationship Id="rId7" Type="http://schemas.openxmlformats.org/officeDocument/2006/relationships/image" Target="media/image1.wmf"/><Relationship Id="rId71" Type="http://schemas.openxmlformats.org/officeDocument/2006/relationships/image" Target="media/image32.wmf"/><Relationship Id="rId92" Type="http://schemas.openxmlformats.org/officeDocument/2006/relationships/image" Target="media/image42.wmf"/></Relationships>
</file>

<file path=word/_rels/footer1.xml.rels><?xml version="1.0" encoding="UTF-8" standalone="yes"?>
<Relationships xmlns="http://schemas.openxmlformats.org/package/2006/relationships"><Relationship Id="rId1"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253</TotalTime>
  <Pages>14</Pages>
  <Words>2149</Words>
  <Characters>12251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Supply Chain Management - 6th edition</vt:lpstr>
    </vt:vector>
  </TitlesOfParts>
  <Company>IEMS</Company>
  <LinksUpToDate>false</LinksUpToDate>
  <CharactersWithSpaces>14372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- 6th edition</dc:title>
  <dc:subject>Chapter 8 answers to exercises</dc:subject>
  <dc:creator>Jay Mabe</dc:creator>
  <cp:lastModifiedBy>Mirano, Ronel</cp:lastModifiedBy>
  <cp:revision>40</cp:revision>
  <cp:lastPrinted>2004-12-13T14:31:00Z</cp:lastPrinted>
  <dcterms:created xsi:type="dcterms:W3CDTF">2012-03-26T15:07:00Z</dcterms:created>
  <dcterms:modified xsi:type="dcterms:W3CDTF">2017-10-23T08:37:00Z</dcterms:modified>
</cp:coreProperties>
</file>